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80" w:type="dxa"/>
        <w:tblInd w:w="-856" w:type="dxa"/>
        <w:tblLook w:val="04A0" w:firstRow="1" w:lastRow="0" w:firstColumn="1" w:lastColumn="0" w:noHBand="0" w:noVBand="1"/>
      </w:tblPr>
      <w:tblGrid>
        <w:gridCol w:w="4962"/>
        <w:gridCol w:w="5718"/>
      </w:tblGrid>
      <w:tr w:rsidR="006E79A3" w:rsidRPr="00C46EDE" w14:paraId="3DADF1B1" w14:textId="77777777" w:rsidTr="00780CCA">
        <w:trPr>
          <w:trHeight w:val="271"/>
        </w:trPr>
        <w:tc>
          <w:tcPr>
            <w:tcW w:w="4962" w:type="dxa"/>
          </w:tcPr>
          <w:p w14:paraId="075D6F0F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18" w:type="dxa"/>
          </w:tcPr>
          <w:p w14:paraId="267A5224" w14:textId="7B33075C" w:rsidR="006E79A3" w:rsidRPr="00D0319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Леднева Вера Сергеевна</w:t>
            </w:r>
          </w:p>
        </w:tc>
      </w:tr>
      <w:tr w:rsidR="006E79A3" w:rsidRPr="00C46EDE" w14:paraId="60D2E155" w14:textId="77777777" w:rsidTr="00780CCA">
        <w:trPr>
          <w:trHeight w:val="543"/>
        </w:trPr>
        <w:tc>
          <w:tcPr>
            <w:tcW w:w="4962" w:type="dxa"/>
          </w:tcPr>
          <w:p w14:paraId="551DD922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718" w:type="dxa"/>
          </w:tcPr>
          <w:p w14:paraId="751FD247" w14:textId="7EA26E4A" w:rsidR="006E79A3" w:rsidRPr="00E2230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доцент, зав. кафедрой</w:t>
            </w:r>
          </w:p>
        </w:tc>
      </w:tr>
      <w:tr w:rsidR="006E79A3" w:rsidRPr="00C46EDE" w14:paraId="5093FB18" w14:textId="77777777" w:rsidTr="00780CCA">
        <w:trPr>
          <w:trHeight w:val="531"/>
        </w:trPr>
        <w:tc>
          <w:tcPr>
            <w:tcW w:w="4962" w:type="dxa"/>
          </w:tcPr>
          <w:p w14:paraId="151B5751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718" w:type="dxa"/>
          </w:tcPr>
          <w:p w14:paraId="54F1854F" w14:textId="1F1FCC64" w:rsidR="006E79A3" w:rsidRPr="00E2230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и паллиативной педиатрии</w:t>
            </w:r>
          </w:p>
        </w:tc>
      </w:tr>
      <w:tr w:rsidR="006E79A3" w:rsidRPr="00C46EDE" w14:paraId="2B6021DC" w14:textId="77777777" w:rsidTr="00780CCA">
        <w:trPr>
          <w:trHeight w:val="271"/>
        </w:trPr>
        <w:tc>
          <w:tcPr>
            <w:tcW w:w="4962" w:type="dxa"/>
          </w:tcPr>
          <w:p w14:paraId="5814A7ED" w14:textId="77777777"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18" w:type="dxa"/>
          </w:tcPr>
          <w:p w14:paraId="2B7B11A1" w14:textId="6919CE97" w:rsidR="006E79A3" w:rsidRPr="00D0319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lvsmed@yandex.ru</w:t>
            </w:r>
          </w:p>
        </w:tc>
      </w:tr>
      <w:tr w:rsidR="006E79A3" w:rsidRPr="00C46EDE" w14:paraId="3740C171" w14:textId="77777777" w:rsidTr="00780CCA">
        <w:trPr>
          <w:trHeight w:val="271"/>
        </w:trPr>
        <w:tc>
          <w:tcPr>
            <w:tcW w:w="4962" w:type="dxa"/>
          </w:tcPr>
          <w:p w14:paraId="21FFBCA1" w14:textId="77777777"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718" w:type="dxa"/>
          </w:tcPr>
          <w:p w14:paraId="6AF43FCE" w14:textId="0D1847FF" w:rsidR="006E79A3" w:rsidRPr="00D0319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89102487215</w:t>
            </w:r>
          </w:p>
        </w:tc>
      </w:tr>
      <w:tr w:rsidR="006E79A3" w:rsidRPr="00C46EDE" w14:paraId="3C2ABE11" w14:textId="77777777" w:rsidTr="00780CCA">
        <w:trPr>
          <w:trHeight w:val="271"/>
        </w:trPr>
        <w:tc>
          <w:tcPr>
            <w:tcW w:w="4962" w:type="dxa"/>
          </w:tcPr>
          <w:p w14:paraId="4A49CC6A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718" w:type="dxa"/>
          </w:tcPr>
          <w:p w14:paraId="0C33D979" w14:textId="29101B6E" w:rsidR="006E79A3" w:rsidRPr="00D03197" w:rsidRDefault="00D0319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</w:tr>
      <w:tr w:rsidR="006E79A3" w:rsidRPr="00C46EDE" w14:paraId="65C05CE4" w14:textId="77777777" w:rsidTr="00780CCA">
        <w:trPr>
          <w:trHeight w:val="2172"/>
        </w:trPr>
        <w:tc>
          <w:tcPr>
            <w:tcW w:w="4962" w:type="dxa"/>
          </w:tcPr>
          <w:p w14:paraId="4ECA541D" w14:textId="77777777"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718" w:type="dxa"/>
          </w:tcPr>
          <w:p w14:paraId="4309B061" w14:textId="67D5D417" w:rsidR="006E79A3" w:rsidRPr="00E22307" w:rsidRDefault="00973795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r w:rsidR="00F93B56">
              <w:rPr>
                <w:rFonts w:ascii="Times New Roman" w:hAnsi="Times New Roman" w:cs="Times New Roman"/>
                <w:sz w:val="24"/>
                <w:szCs w:val="24"/>
              </w:rPr>
              <w:t>орфанны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3B56">
              <w:rPr>
                <w:rFonts w:ascii="Times New Roman" w:hAnsi="Times New Roman" w:cs="Times New Roman"/>
                <w:sz w:val="24"/>
                <w:szCs w:val="24"/>
              </w:rPr>
              <w:t xml:space="preserve"> бронхолегочны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3B5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0CCA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F93B56">
              <w:rPr>
                <w:rFonts w:ascii="Times New Roman" w:hAnsi="Times New Roman" w:cs="Times New Roman"/>
                <w:sz w:val="24"/>
                <w:szCs w:val="24"/>
              </w:rPr>
              <w:t xml:space="preserve">, муковисцидоз, паллиативная помощь детям, </w:t>
            </w:r>
            <w:proofErr w:type="spellStart"/>
            <w:r w:rsidR="00F93B56">
              <w:rPr>
                <w:rFonts w:ascii="Times New Roman" w:hAnsi="Times New Roman" w:cs="Times New Roman"/>
                <w:sz w:val="24"/>
                <w:szCs w:val="24"/>
              </w:rPr>
              <w:t>нутритивный</w:t>
            </w:r>
            <w:proofErr w:type="spellEnd"/>
            <w:r w:rsidR="00F93B56">
              <w:rPr>
                <w:rFonts w:ascii="Times New Roman" w:hAnsi="Times New Roman" w:cs="Times New Roman"/>
                <w:sz w:val="24"/>
                <w:szCs w:val="24"/>
              </w:rPr>
              <w:t xml:space="preserve"> статус у детей, реабилитация детей с дисплазией соединительной ткани, репродуктивное здоровье детей</w:t>
            </w:r>
          </w:p>
        </w:tc>
      </w:tr>
      <w:tr w:rsidR="006E79A3" w:rsidRPr="00947532" w14:paraId="2D5F858E" w14:textId="77777777" w:rsidTr="0027269B">
        <w:trPr>
          <w:trHeight w:val="2258"/>
        </w:trPr>
        <w:tc>
          <w:tcPr>
            <w:tcW w:w="10680" w:type="dxa"/>
            <w:gridSpan w:val="2"/>
          </w:tcPr>
          <w:p w14:paraId="26AD8756" w14:textId="05BD8AB7" w:rsidR="00780CCA" w:rsidRDefault="006E79A3" w:rsidP="008E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Публикации (20</w:t>
            </w:r>
            <w:r w:rsidR="0067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71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0B33620" w14:textId="77777777" w:rsidR="002127A1" w:rsidRPr="00490096" w:rsidRDefault="002127A1" w:rsidP="008E5F82">
            <w:pPr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p w14:paraId="17744806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ВОПРОСЫ САНИТАРНОГО ПРОСВЕЩЕНИЯ РОДИТЕЛЕЙ ДЕВОЧЕК ДОШКОЛЬНОГО ВОЗРАСТА. Коломацкая В.В., Леднёва В.С., Разуваева Ю.Ю.,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</w:rPr>
              <w:t>Перцева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 М.В.,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</w:rPr>
              <w:t>Ишкова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 О.И. Российский педиатрический журнал. 2021. Т. 24. № 4. С. 258-259.</w:t>
            </w:r>
          </w:p>
          <w:p w14:paraId="71776239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ОЦЕНКА ПИЩЕВОГО СТАТУСА У ДЕТЕЙ С ДЕТСКИМ ЦЕРЕБРАЛЬНЫМ ПАРАЛИЧОМ. Леднева В.С., Разуваева Ю.Ю., Коломацкая В.В. Российский педиатрический журнал. 2021. Т. 24. № 4. С. 264-265.</w:t>
            </w:r>
          </w:p>
          <w:p w14:paraId="6773A3B9" w14:textId="41B2F727" w:rsidR="002575AE" w:rsidRPr="002575AE" w:rsidRDefault="002127A1" w:rsidP="002575A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МЕТОДЫ ОЦЕНКИ ФИЗИЧЕСКОГО РАЗВИТИЯ ДЕТЕЙ НА ПОЛИКЛИНИЧЕСКОМ ЭТАПЕ И ИХ АНАЛИЗ. Разуваева Ю.Ю., Леднева В.С., Сафронова К.В.,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</w:rPr>
              <w:t>Хребтова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 О.П. Российский педиатрический журнал. 2021. Т. 24. № 4. С. 274.</w:t>
            </w:r>
          </w:p>
          <w:p w14:paraId="17015015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194F">
              <w:rPr>
                <w:rFonts w:ascii="Times New Roman" w:hAnsi="Times New Roman" w:cs="Times New Roman"/>
                <w:color w:val="000000" w:themeColor="text1"/>
                <w:lang w:val="en-US"/>
              </w:rPr>
              <w:t>THE NATIONAL</w:t>
            </w:r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CYSTIC FIBROSIS PATIENT REGISTRY OF THE RUSSIAN FEDERATION – 9 YEARS OF EXPERIENCE (2011–2019).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Kashirskaya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Kondratyeva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Krasovskiy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Starinova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Voronkova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Amelina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Asherova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Zinchenko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Petrova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Kutsev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Simonova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Gorinova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Goryainova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Mukhina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Pyaterkina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Shulyak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Kondakova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Pinegina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Safonova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T., Vasilyeva T. et al. Journal of Cystic Fibrosis. 2021.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20.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№ S1. С. S64.</w:t>
            </w:r>
          </w:p>
          <w:p w14:paraId="2869FA0A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НАЛИЗ РОЛИ САНИТАРНО-ПРОСВЕТИТЕЛЬСКОГО ОБУЧЕНИЯ РОДИТЕЛЕЙ ПО ВОПРОСАМ ЛИЧНОЙ ГИГИЕНЫ ИХ ДЕТЕЙ Г. ВОРОНЕЖ. Коломацкая В.В., Леднева В.С., Разуваева Ю.Ю.,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</w:rPr>
              <w:t>Перцева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</w:rPr>
              <w:t xml:space="preserve"> М.В. Научно-медицинский вестник Центрального Черноземья. 2021. № 83. С. 10-13.</w:t>
            </w:r>
          </w:p>
          <w:p w14:paraId="04AA2542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ПРОБЛЕМА ОЦЕНКИ НУТРИТИВНОГО СТАТУСА У ДЕТЕЙ С ДЕТСКИМ ЦЕРЕБРАЛЬНЫМ ПАРАЛИЧОМ НА АМБУЛАТОРНОМ ЭТАПЕ. Разуваева Ю.Ю., Леднева В.С., Коломацкая В.В. Научно-медицинский вестник Центрального Черноземья. 2021. № 83. С. 29-31.</w:t>
            </w:r>
          </w:p>
          <w:p w14:paraId="0E63FD5E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194F">
              <w:rPr>
                <w:rFonts w:ascii="Times New Roman" w:hAnsi="Times New Roman" w:cs="Times New Roman"/>
                <w:color w:val="000000" w:themeColor="text1"/>
              </w:rPr>
              <w:t>ОСОБЕННО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СТИ КЛИНИКИ И ТЕРАПИИ БОЛЬНЫХ МУКОВИСЦИДОЗОМ, ИНФИЦИРОВАННЫХ НОВОЙ КОРОНАВИРУСНОЙ ИНФЕКЦИЕЙ. Леднева В.С., Ульянова Л.В.</w:t>
            </w:r>
            <w:r w:rsidRPr="002127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Профилактическая медицина. 2021. Т. 24. № 5-2. С. 76.</w:t>
            </w:r>
          </w:p>
          <w:p w14:paraId="06BB04B8" w14:textId="77777777" w:rsidR="002127A1" w:rsidRPr="00B37929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PALLIATIVE CARE FOR THE CHILDREN OF VORONEZH REGION.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Razuvaeva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Yu.Yu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>Ledneva</w:t>
            </w:r>
            <w:proofErr w:type="spellEnd"/>
            <w:r w:rsidRPr="00B37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V.S. International Journal of Humanities and Natural Sciences.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2022. № 7-3 (70). С. 41-44.</w:t>
            </w:r>
          </w:p>
          <w:p w14:paraId="65E980FF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АНАЛИЗ СТРУКТУРЫ ПАЛЛИАТИВНОЙ ПАТОЛОГИИ У ДЕТЕЙ ВОРОНЕЖСКОЙ ОБЛАСТИ В 2021 ГОДУ. Разуваева Ю.Ю., Леднёва В.С.,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Ульянова Л.В.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Лечащий врач. 2022. Т. 25. № 7-8. С. 76-80.</w:t>
            </w:r>
          </w:p>
          <w:p w14:paraId="78F868F4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ОСОБЕННОСТИ ТЕРАПИИ БОЛЬНЫХ МУКОВИСЦИДОЗОМ В УСЛОВИЯХ ПАНДЕМИИ НОВОЙ КОРОНАВИРУСНОЙ ИНФЕКЦИИ В ВОРОНЕЖСКОМ РЕГИОНЕ. Леднева В.С., Ульянова Л.В. Международный журнал сердца и сосудистых заболеваний. 2022. Т. 10. № 33.1. С. 72-75.</w:t>
            </w:r>
          </w:p>
          <w:p w14:paraId="0E77A652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КАЛИПОМЕТРИЯ КАК МЕТОД ОЦЕНКИ ТРОФОЛОГИЧЕСКОГО СТАТУСА У ПАЛЛИАТИВНЫХ ПАЦИЕНТОВ. Разуваева Ю.Ю., Леднева В.С.</w:t>
            </w:r>
            <w:r w:rsidRPr="00391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929">
              <w:rPr>
                <w:rFonts w:ascii="Times New Roman" w:hAnsi="Times New Roman" w:cs="Times New Roman"/>
                <w:color w:val="000000" w:themeColor="text1"/>
              </w:rPr>
              <w:t>Российский педиатрический журнал. 2023. Т. 26. № S4. С. 63.</w:t>
            </w:r>
          </w:p>
          <w:p w14:paraId="1F3448B8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КАЧЕСТВО ЖИЗНИ ДЕТЕЙ С РЕСПИРАТОРНОЙ ПАТОЛОГИЕЙ НА ФОНЕ ДИСПЛАЗИИ СОЕДИНИТЕЛЬНОЙ ТКАНИ. Леднёва В.С., Ульянова Л.В., Гапоненко А.Н. Лечащий врач. 2023. Т. 26. № 10. С. 8-11.</w:t>
            </w:r>
          </w:p>
          <w:p w14:paraId="33D685C6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lastRenderedPageBreak/>
              <w:t>ВЫЯВЛЕНИЕ ПАТОЛОГИИ ОРГАНОВ РЕПРОДУКТИВНОЙ СИСТЕМЫ У ДЕТЕЙ РАННЕГО И ДОШКОЛЬНОГО ВОЗРАСТА НА АМБУЛАТОРНОМ ПРИЕМЕ У ПЕДИАТРА Коломацкая В.В., Леднёва В.С. Лечащий врач. 2023. Т. 26. № 6. С. 16-19.</w:t>
            </w:r>
          </w:p>
          <w:p w14:paraId="47D6C8FB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ГАСТРОЭЗОФАГЕАЛЬНАЯ РЕФЛЮКСНАЯ БОЛЕЗНЬ У ДЕТЕЙ, В ТОМ ЧИСЛЕ У ПАЛЛИАТИВНЫХ ПЕДИАТРИЧЕСКИХ ПАЦИЕНТОВ. Разуваева Ю.Ю., Леднёва В.С., Леонова В.В., Леонов С.А., Ульянова Л.В., Разуваев О.А. Лечащий врач. 2023. Т. 26. № 6. С. 42-47.</w:t>
            </w:r>
          </w:p>
          <w:p w14:paraId="15E92D09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КОМПЬЮТЕРНАЯ ТОМОГРАФИЯ КАК СОВРЕМЕННЫЙ МЕТОД РАННЕЙ ДИАГНОСТИКИ И КОНТРОЛЯ ЭФФЕКТИВНОСТИ ТЕРАПИИ. Леднева В.С., Ульянова Л.В., Леднев С.А., Разуваева Ю.Ю., Юрова И.Ю. Вестник Смоленской государственной медицинской академии. 2023. Т. 22. № 1. С. 142-146.</w:t>
            </w:r>
          </w:p>
          <w:p w14:paraId="2D7182AB" w14:textId="77777777" w:rsidR="002127A1" w:rsidRPr="003914D6" w:rsidRDefault="002127A1" w:rsidP="008E5F8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ИЗМЕНЕНИЯ ПЛОТНОСТИ КОСТНОЙ ТКАНИ У ДЕТЕЙ С ОЖИРЕНИЕМ ПО РЕЗУЛЬТАТАМ ЛУЧЕВЫХ ДИАГНОСТИЧЕСКИХ МЕТОДОВ. Леднев С.А., Юрова И.Ю., Леднева В.С., Ульянова Л.В., Разуваева Ю.Ю. Вестник Смоленской государственной медицинской академии. 2023. Т. 22. № 2. С. 178-183.</w:t>
            </w:r>
          </w:p>
          <w:p w14:paraId="051FBB42" w14:textId="2D1EC781" w:rsidR="00947532" w:rsidRPr="00C00A0D" w:rsidRDefault="002127A1" w:rsidP="00C00A0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7929">
              <w:rPr>
                <w:rFonts w:ascii="Times New Roman" w:hAnsi="Times New Roman" w:cs="Times New Roman"/>
                <w:color w:val="000000" w:themeColor="text1"/>
              </w:rPr>
              <w:t>ИЗМЕНЕНИЯ ПЛОТНОСТИ КОСТНОЙ ТКАНИ У ДЕТЕЙ С ОЖИРЕНИЕМ ПО РЕЗУЛЬТАТАМ ЛУЧЕВЫХ ДИАГНОСТИЧЕСКИХ МЕТОДОВ (ОБЗОР ЛИТЕРАТУРЫ). Леднев С.А., Юрова И.Ю., Леднева В.С., Ульянова Л.В., Разуваева Ю.Ю. Смоленский медицинский альманах. 2023. № 1. С. 8-13.</w:t>
            </w:r>
          </w:p>
        </w:tc>
      </w:tr>
      <w:tr w:rsidR="006E79A3" w:rsidRPr="00C46EDE" w14:paraId="741DB96E" w14:textId="77777777" w:rsidTr="00780CCA">
        <w:trPr>
          <w:trHeight w:val="543"/>
        </w:trPr>
        <w:tc>
          <w:tcPr>
            <w:tcW w:w="10680" w:type="dxa"/>
            <w:gridSpan w:val="2"/>
          </w:tcPr>
          <w:p w14:paraId="4493635D" w14:textId="3168E8A4" w:rsidR="006E79A3" w:rsidRPr="00584B13" w:rsidRDefault="006E79A3" w:rsidP="008E5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Конференции (20</w:t>
            </w:r>
            <w:r w:rsidR="00671B61"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671B61"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14:paraId="4BEA3B06" w14:textId="4F5B9469" w:rsidR="00F6575D" w:rsidRPr="00584B13" w:rsidRDefault="00F6575D" w:rsidP="00F6575D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Межрегиональная научно-практическая конференция, посвященная 90-летию педиатрического факультета Воронежского государственного медицинского университета им. Н.Н. Бурденко и 95-летию со дня рождения проф. В.А. Платоновой. Воронеж, 17.11.2023  </w:t>
            </w:r>
          </w:p>
          <w:p w14:paraId="23A101A8" w14:textId="77777777" w:rsidR="00801B40" w:rsidRPr="00584B13" w:rsidRDefault="006226A1" w:rsidP="00801B40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584B13">
              <w:rPr>
                <w:rFonts w:ascii="Times New Roman" w:hAnsi="Times New Roman" w:cs="Times New Roman"/>
                <w:sz w:val="24"/>
                <w:szCs w:val="24"/>
              </w:rPr>
              <w:t>«Практика педиатра: традиции и инновации». Воронеж. 06.12.2022</w:t>
            </w:r>
          </w:p>
          <w:p w14:paraId="06194E6D" w14:textId="4847C76E" w:rsidR="00801B40" w:rsidRPr="00584B13" w:rsidRDefault="00801B40" w:rsidP="00801B40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здравоохранении: новые возможности для внутренней медицины. Самарканд. 22.04.2022</w:t>
            </w:r>
          </w:p>
          <w:p w14:paraId="77897B3A" w14:textId="77777777" w:rsidR="00423507" w:rsidRPr="00584B13" w:rsidRDefault="00646294" w:rsidP="00423507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НРАВСТВЕННЫЕ ИМПЕРАТИВЫ В ПРАВЕ, ОБРАЗОВАНИИ, НАУКЕ И КУЛЬТУРЕ Х международный молодежный форум. 27.05.2022</w:t>
            </w:r>
          </w:p>
          <w:p w14:paraId="49016960" w14:textId="59E0A65B" w:rsidR="00423507" w:rsidRPr="00584B13" w:rsidRDefault="00423507" w:rsidP="00423507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Международный научно-педагогический форум, посвященном 80-летию ФГБОУ ВО </w:t>
            </w:r>
            <w:proofErr w:type="spellStart"/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>КрасГМУ</w:t>
            </w:r>
            <w:proofErr w:type="spellEnd"/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проф. В.Ф. Войно-Ясенецкого «Интеграция медицинского и фармацевтического образования, науки и практики». Красноярск. </w:t>
            </w:r>
            <w:r w:rsidR="00945B0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>2.02.2022.</w:t>
            </w:r>
          </w:p>
          <w:p w14:paraId="3932D047" w14:textId="77777777" w:rsidR="00584B13" w:rsidRPr="00584B13" w:rsidRDefault="00423507" w:rsidP="00584B13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международный молодежный форум «Нравственные императивы в праве, образовании, науке и культуре». Белгород. 27.05.2022  </w:t>
            </w:r>
          </w:p>
          <w:p w14:paraId="48C33F26" w14:textId="2BC72175" w:rsidR="00753C9C" w:rsidRPr="00753C9C" w:rsidRDefault="00423507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B1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«Платоновская осень» </w:t>
            </w:r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 24.05.</w:t>
            </w:r>
            <w:r w:rsidR="00945B0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84B13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14:paraId="335ADAD2" w14:textId="75521395" w:rsidR="00753C9C" w:rsidRPr="00753C9C" w:rsidRDefault="0041176B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педиатров</w:t>
            </w:r>
            <w:r w:rsidR="00584B13" w:rsidRPr="00753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B13"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Воронеж.</w:t>
            </w:r>
            <w:r w:rsidRPr="0075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  <w:r w:rsidR="00945B0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14:paraId="4F03CFB3" w14:textId="17C51EB8" w:rsidR="00753C9C" w:rsidRPr="00753C9C" w:rsidRDefault="000B11C3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</w:t>
            </w:r>
            <w:proofErr w:type="spellStart"/>
            <w:r w:rsidRPr="00753C9C">
              <w:rPr>
                <w:rFonts w:ascii="Times New Roman" w:hAnsi="Times New Roman" w:cs="Times New Roman"/>
                <w:sz w:val="24"/>
                <w:szCs w:val="24"/>
              </w:rPr>
              <w:t>Бронхоэктазы</w:t>
            </w:r>
            <w:proofErr w:type="spellEnd"/>
            <w:r w:rsidRPr="00753C9C">
              <w:rPr>
                <w:rFonts w:ascii="Times New Roman" w:hAnsi="Times New Roman" w:cs="Times New Roman"/>
                <w:sz w:val="24"/>
                <w:szCs w:val="24"/>
              </w:rPr>
              <w:t>: муковисцидоз и не только…»</w:t>
            </w:r>
            <w:r w:rsidR="00584B13" w:rsidRPr="00753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B13"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Воронеж.</w:t>
            </w:r>
            <w:r w:rsidRPr="0075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23.06.</w:t>
            </w:r>
            <w:r w:rsidR="00945B0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14:paraId="1C8F384C" w14:textId="77777777" w:rsidR="00753C9C" w:rsidRPr="00753C9C" w:rsidRDefault="00423507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bCs/>
                <w:sz w:val="24"/>
                <w:szCs w:val="24"/>
              </w:rPr>
              <w:t>V международная конференция «ИЯ в медицинском образовании и здравоохранении» и сателлитного симпозиума «Современные медицинские исследования на языке мировой науки». Воронеж. 19.05.2022.</w:t>
            </w:r>
          </w:p>
          <w:p w14:paraId="2A4D4617" w14:textId="77777777" w:rsidR="00753C9C" w:rsidRPr="00753C9C" w:rsidRDefault="00E10B16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ежвузовск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кластерн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конференци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студентов, ординаторов и молодых ученых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педиатрии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Воронеж,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C480E9" w14:textId="77777777" w:rsidR="00753C9C" w:rsidRPr="00753C9C" w:rsidRDefault="00C03336" w:rsidP="00753C9C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Межвузовская научно-практическая онлайн конференция студентов, ординаторов и молодых ученых в рамках Научно-образовательного медицинского кластера Центрального Федерального округа «Восточно-Европейский»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педиатрии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Воронеж,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5.05.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57CB43" w14:textId="3E483BF4" w:rsidR="005161FB" w:rsidRPr="00945B0A" w:rsidRDefault="00C03336" w:rsidP="00945B0A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чебно-методическ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студентов и ординаторов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«Ученик и наставник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посвященная 90-летию педиатрического факультета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Воронеж. 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="00301802"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75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79A3" w:rsidRPr="00C46EDE" w14:paraId="3CB34797" w14:textId="77777777" w:rsidTr="00780CCA">
        <w:trPr>
          <w:trHeight w:val="543"/>
        </w:trPr>
        <w:tc>
          <w:tcPr>
            <w:tcW w:w="10680" w:type="dxa"/>
            <w:gridSpan w:val="2"/>
          </w:tcPr>
          <w:p w14:paraId="26E43320" w14:textId="42B06CA3" w:rsidR="006E79A3" w:rsidRDefault="006E79A3" w:rsidP="00A4272E">
            <w:pPr>
              <w:pStyle w:val="a6"/>
              <w:shd w:val="clear" w:color="auto" w:fill="FFFFFF"/>
              <w:spacing w:before="0" w:beforeAutospacing="0" w:after="225" w:afterAutospacing="0"/>
              <w:jc w:val="both"/>
              <w:rPr>
                <w:rFonts w:eastAsiaTheme="minorHAnsi"/>
                <w:lang w:eastAsia="en-US"/>
              </w:rPr>
            </w:pPr>
            <w:r w:rsidRPr="00E22307">
              <w:t>Гранты (иное):</w:t>
            </w:r>
            <w:r w:rsidR="000F1736">
              <w:t xml:space="preserve"> </w:t>
            </w:r>
            <w:r w:rsidR="00A4272E" w:rsidRPr="00A4272E">
              <w:rPr>
                <w:rFonts w:eastAsiaTheme="minorHAnsi"/>
                <w:lang w:eastAsia="en-US"/>
              </w:rPr>
              <w:t xml:space="preserve">Врач-педиатр, врач-пульмонолог высшей категории. Является руководителем областного центра муковисцидоза. </w:t>
            </w:r>
            <w:r w:rsidR="000F1736" w:rsidRPr="00A4272E">
              <w:rPr>
                <w:rFonts w:eastAsiaTheme="minorHAnsi"/>
                <w:lang w:eastAsia="en-US"/>
              </w:rPr>
              <w:t xml:space="preserve">Автор более </w:t>
            </w:r>
            <w:r w:rsidR="008E5F82">
              <w:rPr>
                <w:rFonts w:eastAsiaTheme="minorHAnsi"/>
                <w:lang w:eastAsia="en-US"/>
              </w:rPr>
              <w:t>200</w:t>
            </w:r>
            <w:r w:rsidR="000F1736" w:rsidRPr="00A4272E">
              <w:rPr>
                <w:rFonts w:eastAsiaTheme="minorHAnsi"/>
                <w:lang w:eastAsia="en-US"/>
              </w:rPr>
              <w:t xml:space="preserve"> печатных работ, в том числе более </w:t>
            </w:r>
            <w:r w:rsidR="008E5F82">
              <w:rPr>
                <w:rFonts w:eastAsiaTheme="minorHAnsi"/>
                <w:lang w:eastAsia="en-US"/>
              </w:rPr>
              <w:t>2</w:t>
            </w:r>
            <w:r w:rsidR="000F1736" w:rsidRPr="00A4272E">
              <w:rPr>
                <w:rFonts w:eastAsiaTheme="minorHAnsi"/>
                <w:lang w:eastAsia="en-US"/>
              </w:rPr>
              <w:t xml:space="preserve">0 статей, </w:t>
            </w:r>
            <w:r w:rsidR="000F1736" w:rsidRPr="00A4272E">
              <w:rPr>
                <w:rFonts w:eastAsiaTheme="minorHAnsi"/>
                <w:lang w:eastAsia="en-US"/>
              </w:rPr>
              <w:lastRenderedPageBreak/>
              <w:t xml:space="preserve">индексируемых в базах данных </w:t>
            </w:r>
            <w:proofErr w:type="spellStart"/>
            <w:r w:rsidR="000F1736" w:rsidRPr="00A4272E">
              <w:rPr>
                <w:rFonts w:eastAsiaTheme="minorHAnsi"/>
                <w:lang w:eastAsia="en-US"/>
              </w:rPr>
              <w:t>Scopus</w:t>
            </w:r>
            <w:proofErr w:type="spellEnd"/>
            <w:r w:rsidR="000F1736" w:rsidRPr="00A4272E">
              <w:rPr>
                <w:rFonts w:eastAsiaTheme="minorHAnsi"/>
                <w:lang w:eastAsia="en-US"/>
              </w:rPr>
              <w:t xml:space="preserve"> и Web </w:t>
            </w:r>
            <w:proofErr w:type="spellStart"/>
            <w:r w:rsidR="000F1736" w:rsidRPr="00A4272E">
              <w:rPr>
                <w:rFonts w:eastAsiaTheme="minorHAnsi"/>
                <w:lang w:eastAsia="en-US"/>
              </w:rPr>
              <w:t>of</w:t>
            </w:r>
            <w:proofErr w:type="spellEnd"/>
            <w:r w:rsidR="000F1736" w:rsidRPr="00A4272E">
              <w:rPr>
                <w:rFonts w:eastAsiaTheme="minorHAnsi"/>
                <w:lang w:eastAsia="en-US"/>
              </w:rPr>
              <w:t xml:space="preserve"> Science, более 60 статей в журналах, рецензируемых ВАК РФ, 3 монографий, 10 учебно-методических пособий. </w:t>
            </w:r>
          </w:p>
          <w:p w14:paraId="333C1C94" w14:textId="77777777" w:rsidR="00A22AAE" w:rsidRDefault="00A22AAE" w:rsidP="00F04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096">
              <w:rPr>
                <w:rFonts w:ascii="Times New Roman" w:hAnsi="Times New Roman" w:cs="Times New Roman"/>
                <w:color w:val="000000" w:themeColor="text1"/>
              </w:rPr>
              <w:t>РЕГИСТР ПАЛЛИАТИВНОЙ ПАТОЛОГИИ ВОРОНЕЖСКОЙ ОБЛАСТИ</w:t>
            </w:r>
            <w:r w:rsidRPr="00A22AA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90096">
              <w:rPr>
                <w:rFonts w:ascii="Times New Roman" w:hAnsi="Times New Roman" w:cs="Times New Roman"/>
                <w:color w:val="000000" w:themeColor="text1"/>
              </w:rPr>
              <w:t>Разуваева Ю.Ю., Леднева В.С.</w:t>
            </w:r>
            <w:r w:rsidRPr="00A22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0096">
              <w:rPr>
                <w:rFonts w:ascii="Times New Roman" w:hAnsi="Times New Roman" w:cs="Times New Roman"/>
                <w:color w:val="000000" w:themeColor="text1"/>
              </w:rPr>
              <w:t>Свидетельство о регистрации базы данных RU 2022621070, 13.05.2022. Заявка № 2022620893 от 28.04.2022.</w:t>
            </w:r>
          </w:p>
          <w:p w14:paraId="2D8CE26A" w14:textId="77777777" w:rsidR="006E24FD" w:rsidRPr="00285CAA" w:rsidRDefault="006E24FD" w:rsidP="00285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>Акт внедрения результатов клинической работы, БУЗ ВО ОДКБ №2, отделение паллиативной помощи, декабрь 2021 г. «Реестр детей Воронежской области, нуждающихся в оказании паллиативной помощи»</w:t>
            </w:r>
          </w:p>
          <w:p w14:paraId="4B2735CD" w14:textId="77777777" w:rsidR="006E24FD" w:rsidRDefault="006E24FD" w:rsidP="00285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>Акт внедрения результатов клинической работы, БУЗ ВО ОДКБ №2, декабрь 2021 г. «Оценка состояния репродуктивной системы у детей дошкольного возраста при инфекционных заболеваниях»</w:t>
            </w:r>
          </w:p>
          <w:p w14:paraId="1C5EEC02" w14:textId="5DF2B081" w:rsidR="00285CAA" w:rsidRPr="000F6515" w:rsidRDefault="00285CAA" w:rsidP="00285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внедрения результатов клинической работы,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 «Здоровый ребенок»</w:t>
            </w: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0269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0026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</w:t>
            </w:r>
            <w:r w:rsidRPr="005F7959">
              <w:rPr>
                <w:rFonts w:ascii="Times New Roman" w:hAnsi="Times New Roman" w:cs="Times New Roman"/>
              </w:rPr>
              <w:t>Памятка: Симптомы, когда необходимо направить ребенка на консультацию к детскому гинекологу или детскому урологу</w:t>
            </w:r>
            <w:r w:rsidRPr="00285C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E6B848A" w14:textId="49AACA15" w:rsidR="00285CAA" w:rsidRPr="00BE15CD" w:rsidRDefault="00285CAA" w:rsidP="00BE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 внедрения результатов клинической работы, ГК «Здоровый ребенок», </w:t>
            </w:r>
            <w:r w:rsidR="0000269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Pr="00BE1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0026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1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</w:t>
            </w:r>
            <w:r w:rsidR="00BE15CD" w:rsidRPr="00BE15CD">
              <w:rPr>
                <w:rFonts w:ascii="Times New Roman" w:hAnsi="Times New Roman" w:cs="Times New Roman"/>
                <w:sz w:val="24"/>
                <w:szCs w:val="24"/>
              </w:rPr>
              <w:t xml:space="preserve">Оценка толщины кожной складки над </w:t>
            </w:r>
            <w:proofErr w:type="spellStart"/>
            <w:r w:rsidR="00BE15CD" w:rsidRPr="00BE15CD">
              <w:rPr>
                <w:rFonts w:ascii="Times New Roman" w:hAnsi="Times New Roman" w:cs="Times New Roman"/>
                <w:sz w:val="24"/>
                <w:szCs w:val="24"/>
              </w:rPr>
              <w:t>трицепцом</w:t>
            </w:r>
            <w:proofErr w:type="spellEnd"/>
            <w:r w:rsidR="00BE15CD" w:rsidRPr="00BE15CD">
              <w:rPr>
                <w:rFonts w:ascii="Times New Roman" w:hAnsi="Times New Roman" w:cs="Times New Roman"/>
                <w:sz w:val="24"/>
                <w:szCs w:val="24"/>
              </w:rPr>
              <w:t xml:space="preserve"> у паллиативных пациентов на амбулаторном этапе</w:t>
            </w:r>
            <w:r w:rsidRPr="00BE15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7957B97" w14:textId="5A31A5AF" w:rsidR="00285CAA" w:rsidRPr="007B6727" w:rsidRDefault="00285CAA" w:rsidP="00285C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D0BE13" w14:textId="71A4BA18" w:rsidR="001E2942" w:rsidRPr="00C46EDE" w:rsidRDefault="001E2942" w:rsidP="006E79A3">
      <w:pPr>
        <w:rPr>
          <w:rFonts w:ascii="Times New Roman" w:hAnsi="Times New Roman" w:cs="Times New Roman"/>
        </w:rPr>
      </w:pPr>
    </w:p>
    <w:p w14:paraId="6D188BA2" w14:textId="77777777"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9EC276"/>
    <w:lvl w:ilvl="0">
      <w:numFmt w:val="decimal"/>
      <w:lvlText w:val="*"/>
      <w:lvlJc w:val="left"/>
    </w:lvl>
  </w:abstractNum>
  <w:abstractNum w:abstractNumId="1" w15:restartNumberingAfterBreak="0">
    <w:nsid w:val="06517BE1"/>
    <w:multiLevelType w:val="hybridMultilevel"/>
    <w:tmpl w:val="61D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817"/>
    <w:multiLevelType w:val="hybridMultilevel"/>
    <w:tmpl w:val="E93AD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880"/>
    <w:multiLevelType w:val="hybridMultilevel"/>
    <w:tmpl w:val="ED78DDE0"/>
    <w:lvl w:ilvl="0" w:tplc="81AC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E120D"/>
    <w:multiLevelType w:val="hybridMultilevel"/>
    <w:tmpl w:val="97066744"/>
    <w:lvl w:ilvl="0" w:tplc="C72EC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6A3"/>
    <w:multiLevelType w:val="hybridMultilevel"/>
    <w:tmpl w:val="AA8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28D3"/>
    <w:multiLevelType w:val="hybridMultilevel"/>
    <w:tmpl w:val="E93AD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25AD"/>
    <w:multiLevelType w:val="hybridMultilevel"/>
    <w:tmpl w:val="F45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6BCF"/>
    <w:multiLevelType w:val="hybridMultilevel"/>
    <w:tmpl w:val="6CDE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C9D"/>
    <w:multiLevelType w:val="hybridMultilevel"/>
    <w:tmpl w:val="E93A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A20"/>
    <w:multiLevelType w:val="hybridMultilevel"/>
    <w:tmpl w:val="E93AD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822"/>
    <w:multiLevelType w:val="hybridMultilevel"/>
    <w:tmpl w:val="147E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46236">
    <w:abstractNumId w:val="7"/>
  </w:num>
  <w:num w:numId="2" w16cid:durableId="1160123687">
    <w:abstractNumId w:val="8"/>
  </w:num>
  <w:num w:numId="3" w16cid:durableId="1280065758">
    <w:abstractNumId w:val="4"/>
  </w:num>
  <w:num w:numId="4" w16cid:durableId="385228094">
    <w:abstractNumId w:val="11"/>
  </w:num>
  <w:num w:numId="5" w16cid:durableId="112677542">
    <w:abstractNumId w:val="5"/>
  </w:num>
  <w:num w:numId="6" w16cid:durableId="261497690">
    <w:abstractNumId w:val="9"/>
  </w:num>
  <w:num w:numId="7" w16cid:durableId="1502232131">
    <w:abstractNumId w:val="1"/>
  </w:num>
  <w:num w:numId="8" w16cid:durableId="1805810077">
    <w:abstractNumId w:val="10"/>
  </w:num>
  <w:num w:numId="9" w16cid:durableId="208282415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 w16cid:durableId="154687034">
    <w:abstractNumId w:val="2"/>
  </w:num>
  <w:num w:numId="11" w16cid:durableId="2086300296">
    <w:abstractNumId w:val="3"/>
  </w:num>
  <w:num w:numId="12" w16cid:durableId="1822456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ED"/>
    <w:rsid w:val="00002695"/>
    <w:rsid w:val="00021E43"/>
    <w:rsid w:val="000B11C3"/>
    <w:rsid w:val="000F1736"/>
    <w:rsid w:val="000F6515"/>
    <w:rsid w:val="001E2942"/>
    <w:rsid w:val="001F1DCD"/>
    <w:rsid w:val="002127A1"/>
    <w:rsid w:val="0023769D"/>
    <w:rsid w:val="002575AE"/>
    <w:rsid w:val="0027269B"/>
    <w:rsid w:val="00285CAA"/>
    <w:rsid w:val="002E7C65"/>
    <w:rsid w:val="00301802"/>
    <w:rsid w:val="00301F7E"/>
    <w:rsid w:val="00337018"/>
    <w:rsid w:val="00397CEA"/>
    <w:rsid w:val="003E3B04"/>
    <w:rsid w:val="0041176B"/>
    <w:rsid w:val="00423507"/>
    <w:rsid w:val="00515E6F"/>
    <w:rsid w:val="005161FB"/>
    <w:rsid w:val="0057444B"/>
    <w:rsid w:val="00584B13"/>
    <w:rsid w:val="006226A1"/>
    <w:rsid w:val="00646294"/>
    <w:rsid w:val="00670CA8"/>
    <w:rsid w:val="00671B61"/>
    <w:rsid w:val="006E24FD"/>
    <w:rsid w:val="006E79A3"/>
    <w:rsid w:val="00746A2F"/>
    <w:rsid w:val="00753C9C"/>
    <w:rsid w:val="00780CCA"/>
    <w:rsid w:val="007B6727"/>
    <w:rsid w:val="00801B40"/>
    <w:rsid w:val="0082194F"/>
    <w:rsid w:val="0083622A"/>
    <w:rsid w:val="008C7BDD"/>
    <w:rsid w:val="008E5F82"/>
    <w:rsid w:val="00945B0A"/>
    <w:rsid w:val="00947532"/>
    <w:rsid w:val="00973795"/>
    <w:rsid w:val="00A22AAE"/>
    <w:rsid w:val="00A4272E"/>
    <w:rsid w:val="00A65F03"/>
    <w:rsid w:val="00AB6AE3"/>
    <w:rsid w:val="00B64124"/>
    <w:rsid w:val="00BA65C9"/>
    <w:rsid w:val="00BB56A1"/>
    <w:rsid w:val="00BE15CD"/>
    <w:rsid w:val="00C00A0D"/>
    <w:rsid w:val="00C03336"/>
    <w:rsid w:val="00C24D87"/>
    <w:rsid w:val="00CB7E02"/>
    <w:rsid w:val="00D03197"/>
    <w:rsid w:val="00D65C28"/>
    <w:rsid w:val="00D766AD"/>
    <w:rsid w:val="00DB5D67"/>
    <w:rsid w:val="00DB6D97"/>
    <w:rsid w:val="00DC1FDB"/>
    <w:rsid w:val="00E10B16"/>
    <w:rsid w:val="00E22307"/>
    <w:rsid w:val="00E313E4"/>
    <w:rsid w:val="00E567ED"/>
    <w:rsid w:val="00E56BD9"/>
    <w:rsid w:val="00EE0761"/>
    <w:rsid w:val="00F04747"/>
    <w:rsid w:val="00F54DE9"/>
    <w:rsid w:val="00F6575D"/>
    <w:rsid w:val="00F85B99"/>
    <w:rsid w:val="00F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DDF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qFormat/>
    <w:rsid w:val="00F93B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18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801B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Коломацкая</cp:lastModifiedBy>
  <cp:revision>67</cp:revision>
  <dcterms:created xsi:type="dcterms:W3CDTF">2022-01-26T12:57:00Z</dcterms:created>
  <dcterms:modified xsi:type="dcterms:W3CDTF">2023-11-27T16:50:00Z</dcterms:modified>
</cp:coreProperties>
</file>