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106"/>
        <w:gridCol w:w="5216"/>
      </w:tblGrid>
      <w:tr w:rsidR="005F38FA">
        <w:tc>
          <w:tcPr>
            <w:tcW w:w="410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16" w:type="dxa"/>
          </w:tcPr>
          <w:p w:rsidR="005F38FA" w:rsidRDefault="00506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Енькова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</w:tr>
      <w:tr w:rsidR="005F38FA">
        <w:trPr>
          <w:trHeight w:val="546"/>
        </w:trPr>
        <w:tc>
          <w:tcPr>
            <w:tcW w:w="410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звание, должность</w:t>
            </w:r>
          </w:p>
        </w:tc>
        <w:tc>
          <w:tcPr>
            <w:tcW w:w="521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медицинских наук, </w:t>
            </w:r>
          </w:p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Профессор, заведующая кафедрой акушерства и гинекологи №2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ВГМУ им. Н.Н. Бурденко</w:t>
            </w:r>
          </w:p>
        </w:tc>
      </w:tr>
      <w:tr w:rsidR="005F38FA">
        <w:tc>
          <w:tcPr>
            <w:tcW w:w="410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структурного подразделения</w:t>
            </w:r>
          </w:p>
        </w:tc>
        <w:tc>
          <w:tcPr>
            <w:tcW w:w="521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акушерства и гинекологи №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ВГМУ им. Н.Н. Бурденко</w:t>
            </w:r>
          </w:p>
        </w:tc>
      </w:tr>
      <w:tr w:rsidR="005F38FA">
        <w:tc>
          <w:tcPr>
            <w:tcW w:w="410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1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enkova@bk.ru</w:t>
            </w:r>
          </w:p>
        </w:tc>
      </w:tr>
      <w:tr w:rsidR="005F38FA">
        <w:tc>
          <w:tcPr>
            <w:tcW w:w="410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21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8 950 769 74 00</w:t>
            </w:r>
          </w:p>
        </w:tc>
      </w:tr>
      <w:tr w:rsidR="005F38FA">
        <w:tc>
          <w:tcPr>
            <w:tcW w:w="410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языками</w:t>
            </w:r>
          </w:p>
        </w:tc>
        <w:tc>
          <w:tcPr>
            <w:tcW w:w="521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</w:tr>
      <w:tr w:rsidR="005F38FA">
        <w:tc>
          <w:tcPr>
            <w:tcW w:w="410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деятельности</w:t>
            </w:r>
          </w:p>
        </w:tc>
        <w:tc>
          <w:tcPr>
            <w:tcW w:w="5216" w:type="dxa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Гинекологическая эндокринология, детская и подростковая гинекология,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репродуктология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прегравидарная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антенальная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охрана плода</w:t>
            </w:r>
          </w:p>
        </w:tc>
      </w:tr>
      <w:tr w:rsidR="005F38FA">
        <w:tc>
          <w:tcPr>
            <w:tcW w:w="9322" w:type="dxa"/>
            <w:gridSpan w:val="2"/>
          </w:tcPr>
          <w:p w:rsidR="005F38FA" w:rsidRDefault="005062B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(2020-2023, выборочно):</w:t>
            </w:r>
          </w:p>
          <w:p w:rsidR="005F38FA" w:rsidRDefault="00011646" w:rsidP="00011646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Микробиом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влагалища на страже женского здоровья (обзор литературы) / Е.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, Е. В. Киселева, В.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[и др.] // Сибирское медицинское обозрение. – 2023. – № 4(142). – С. 15-22. – DOI 10.20333/25000136-2023-4-15-22. – EDN QJHKHV.</w:t>
            </w:r>
          </w:p>
          <w:p w:rsidR="00011646" w:rsidRDefault="00011646" w:rsidP="00011646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допплеровский фетальный мониторинг и </w:t>
            </w:r>
            <w:proofErr w:type="gram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непрямая</w:t>
            </w:r>
            <w:proofErr w:type="gram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ЭКГ плода в современном акушерстве (обзор) / С.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Шамарин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, Л. И.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[и др.] // Научные результаты биомедицинских исследований. – 2023. – Т. 9, № 2. – С. 234-253. – DOI 10.18413/2658-6533-2023-9-2-0-7. – EDN VJHRRZ.</w:t>
            </w:r>
          </w:p>
          <w:p w:rsidR="00011646" w:rsidRDefault="00011646" w:rsidP="00011646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Врач общей практики: оперативная медицинская информация</w:t>
            </w:r>
            <w:proofErr w:type="gram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студентов и врачей / И. Э. Есауленко, А. М. Земсков, В. А. Козлов [и др.]. – Москва</w:t>
            </w:r>
            <w:proofErr w:type="gram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2020. – 3283 с. – ISBN 978-5-16-109276-7. – EDN HTLNBJ.</w:t>
            </w:r>
          </w:p>
          <w:p w:rsidR="00011646" w:rsidRDefault="00011646" w:rsidP="00011646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метод гормональной контрацепции -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трансдермальный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пластырь / Е.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Хоперская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[и др.] // Медицинский совет. – 2023. – Т. 17, № 5. – С. 29-34. – DOI 10.21518/ms2023-017. – EDN EJPZKH.</w:t>
            </w:r>
          </w:p>
          <w:p w:rsidR="00011646" w:rsidRDefault="00011646" w:rsidP="00011646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гестационном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сахарном диабете / С. А. Плетнева, Е.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Енькова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Хоперская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[и др.] // Медицинский совет. – 2023. – Т. 17, № 5. – С. 136-141. – DOI 10.21518/ms2023-112. – EDN NXRHRV.</w:t>
            </w:r>
          </w:p>
          <w:p w:rsidR="00011646" w:rsidRDefault="00011646" w:rsidP="00011646">
            <w:pPr>
              <w:pStyle w:val="af9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многоцентрового исследования эффективности комбинированного препарата с содержанием </w:t>
            </w:r>
            <w:proofErr w:type="spellStart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>фумарата</w:t>
            </w:r>
            <w:proofErr w:type="spellEnd"/>
            <w:r w:rsidRPr="00011646">
              <w:rPr>
                <w:rFonts w:ascii="Times New Roman" w:hAnsi="Times New Roman" w:cs="Times New Roman"/>
                <w:sz w:val="24"/>
                <w:szCs w:val="24"/>
              </w:rPr>
              <w:t xml:space="preserve"> железа и фолиевой кислоты при анемии во II триместре беременности / С. В. Павлович, О. Г. Мелихов, З. С. Ходжаева [и др.] // Акушерство и гинекология. – 2023. – № 2. – С. 108-116. – DOI 10.18565/aig.2023.51. – EDN KWCFCT.</w:t>
            </w:r>
          </w:p>
        </w:tc>
      </w:tr>
      <w:tr w:rsidR="005F38FA">
        <w:tc>
          <w:tcPr>
            <w:tcW w:w="9322" w:type="dxa"/>
            <w:gridSpan w:val="2"/>
          </w:tcPr>
          <w:p w:rsidR="005F38FA" w:rsidRDefault="00011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(2020-2023</w:t>
            </w:r>
            <w:r w:rsidR="005062B3">
              <w:rPr>
                <w:rFonts w:ascii="Times New Roman" w:hAnsi="Times New Roman" w:cs="Times New Roman"/>
                <w:sz w:val="24"/>
                <w:szCs w:val="24"/>
              </w:rPr>
              <w:t>, выборочно):</w:t>
            </w:r>
          </w:p>
          <w:p w:rsidR="005F38FA" w:rsidRDefault="00011646">
            <w:pPr>
              <w:pStyle w:val="af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охраны материнства и детства» Россия, Китай, Узбекистан, 2023</w:t>
            </w:r>
          </w:p>
          <w:p w:rsidR="00011646" w:rsidRDefault="00011646">
            <w:pPr>
              <w:pStyle w:val="af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«Актуальный вопросы акушерства и гинекологии», Россия, Узбекистан, 2022 – 2023</w:t>
            </w:r>
          </w:p>
          <w:p w:rsidR="00011646" w:rsidRPr="00011646" w:rsidRDefault="00011646" w:rsidP="00011646">
            <w:pPr>
              <w:pStyle w:val="af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вопросы охраны здоровья матерей и детей», Узбекистан, 2022</w:t>
            </w:r>
          </w:p>
          <w:p w:rsidR="00011646" w:rsidRPr="00011646" w:rsidRDefault="00011646" w:rsidP="0001164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F38FA">
        <w:trPr>
          <w:trHeight w:val="2334"/>
        </w:trPr>
        <w:tc>
          <w:tcPr>
            <w:tcW w:w="9322" w:type="dxa"/>
            <w:gridSpan w:val="2"/>
          </w:tcPr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(иное):</w:t>
            </w:r>
          </w:p>
          <w:p w:rsidR="005F38FA" w:rsidRDefault="0050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Многоцентровое наблюдательное исследование в условиях реальной клинической практики "</w:t>
            </w:r>
            <w:proofErr w:type="spellStart"/>
            <w:r w:rsidR="000116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- "</w:t>
            </w:r>
            <w:r w:rsidR="00011646">
              <w:rPr>
                <w:rFonts w:ascii="Times New Roman" w:hAnsi="Times New Roman" w:cs="Times New Roman"/>
                <w:sz w:val="24"/>
                <w:szCs w:val="24"/>
              </w:rPr>
              <w:t>Комплексный препарат железа и фолиевой кислоты» 08.2022г-03.2023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результаты опубликованы. </w:t>
            </w:r>
          </w:p>
          <w:p w:rsidR="005F38FA" w:rsidRDefault="005062B3" w:rsidP="00011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Многоцентровое на</w:t>
            </w:r>
            <w:r w:rsidR="00011646">
              <w:rPr>
                <w:rFonts w:ascii="Times New Roman" w:hAnsi="Times New Roman" w:cs="Times New Roman"/>
                <w:sz w:val="24"/>
                <w:szCs w:val="24"/>
              </w:rPr>
              <w:t>блюдательное исследование «ЮНОНА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"</w:t>
            </w:r>
            <w:r w:rsidR="0001164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применения витаминно-минеральных комплексов на этапах </w:t>
            </w:r>
            <w:proofErr w:type="spellStart"/>
            <w:r w:rsidR="00011646">
              <w:rPr>
                <w:rFonts w:ascii="Times New Roman" w:hAnsi="Times New Roman" w:cs="Times New Roman"/>
                <w:sz w:val="24"/>
                <w:szCs w:val="24"/>
              </w:rPr>
              <w:t>прегравидарной</w:t>
            </w:r>
            <w:proofErr w:type="spellEnd"/>
            <w:r w:rsidR="0001164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и ранних сроках беременности»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646">
              <w:rPr>
                <w:rFonts w:ascii="Times New Roman" w:hAnsi="Times New Roman" w:cs="Times New Roman"/>
                <w:sz w:val="24"/>
                <w:szCs w:val="24"/>
              </w:rPr>
              <w:t>02.2021-03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164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результаты опубликованы.</w:t>
            </w:r>
          </w:p>
        </w:tc>
      </w:tr>
    </w:tbl>
    <w:p w:rsidR="005F38FA" w:rsidRDefault="005F38FA">
      <w:pPr>
        <w:rPr>
          <w:rFonts w:ascii="Times New Roman" w:hAnsi="Times New Roman" w:cs="Times New Roman"/>
        </w:rPr>
      </w:pPr>
    </w:p>
    <w:p w:rsidR="005F38FA" w:rsidRDefault="005F38FA">
      <w:pPr>
        <w:rPr>
          <w:rFonts w:ascii="Times New Roman" w:hAnsi="Times New Roman" w:cs="Times New Roman"/>
        </w:rPr>
      </w:pPr>
    </w:p>
    <w:p w:rsidR="005F38FA" w:rsidRDefault="005F38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</w:pPr>
    </w:p>
    <w:sectPr w:rsidR="005F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2B3" w:rsidRDefault="005062B3">
      <w:pPr>
        <w:spacing w:after="0" w:line="240" w:lineRule="auto"/>
      </w:pPr>
      <w:r>
        <w:separator/>
      </w:r>
    </w:p>
  </w:endnote>
  <w:endnote w:type="continuationSeparator" w:id="0">
    <w:p w:rsidR="005062B3" w:rsidRDefault="0050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2B3" w:rsidRDefault="005062B3">
      <w:pPr>
        <w:spacing w:after="0" w:line="240" w:lineRule="auto"/>
      </w:pPr>
      <w:r>
        <w:separator/>
      </w:r>
    </w:p>
  </w:footnote>
  <w:footnote w:type="continuationSeparator" w:id="0">
    <w:p w:rsidR="005062B3" w:rsidRDefault="00506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B6CBC"/>
    <w:multiLevelType w:val="hybridMultilevel"/>
    <w:tmpl w:val="677A24B2"/>
    <w:lvl w:ilvl="0" w:tplc="156EA358">
      <w:start w:val="1"/>
      <w:numFmt w:val="decimal"/>
      <w:lvlText w:val="%1."/>
      <w:lvlJc w:val="left"/>
      <w:pPr>
        <w:ind w:left="720" w:hanging="360"/>
      </w:pPr>
    </w:lvl>
    <w:lvl w:ilvl="1" w:tplc="F54E4B2C">
      <w:start w:val="1"/>
      <w:numFmt w:val="lowerLetter"/>
      <w:lvlText w:val="%2."/>
      <w:lvlJc w:val="left"/>
      <w:pPr>
        <w:ind w:left="1440" w:hanging="360"/>
      </w:pPr>
    </w:lvl>
    <w:lvl w:ilvl="2" w:tplc="3B5C82EC">
      <w:start w:val="1"/>
      <w:numFmt w:val="lowerRoman"/>
      <w:lvlText w:val="%3."/>
      <w:lvlJc w:val="right"/>
      <w:pPr>
        <w:ind w:left="2160" w:hanging="180"/>
      </w:pPr>
    </w:lvl>
    <w:lvl w:ilvl="3" w:tplc="3426FAE2">
      <w:start w:val="1"/>
      <w:numFmt w:val="decimal"/>
      <w:lvlText w:val="%4."/>
      <w:lvlJc w:val="left"/>
      <w:pPr>
        <w:ind w:left="2880" w:hanging="360"/>
      </w:pPr>
    </w:lvl>
    <w:lvl w:ilvl="4" w:tplc="799A6656">
      <w:start w:val="1"/>
      <w:numFmt w:val="lowerLetter"/>
      <w:lvlText w:val="%5."/>
      <w:lvlJc w:val="left"/>
      <w:pPr>
        <w:ind w:left="3600" w:hanging="360"/>
      </w:pPr>
    </w:lvl>
    <w:lvl w:ilvl="5" w:tplc="7DB29006">
      <w:start w:val="1"/>
      <w:numFmt w:val="lowerRoman"/>
      <w:lvlText w:val="%6."/>
      <w:lvlJc w:val="right"/>
      <w:pPr>
        <w:ind w:left="4320" w:hanging="180"/>
      </w:pPr>
    </w:lvl>
    <w:lvl w:ilvl="6" w:tplc="E15AB94C">
      <w:start w:val="1"/>
      <w:numFmt w:val="decimal"/>
      <w:lvlText w:val="%7."/>
      <w:lvlJc w:val="left"/>
      <w:pPr>
        <w:ind w:left="5040" w:hanging="360"/>
      </w:pPr>
    </w:lvl>
    <w:lvl w:ilvl="7" w:tplc="45343AEE">
      <w:start w:val="1"/>
      <w:numFmt w:val="lowerLetter"/>
      <w:lvlText w:val="%8."/>
      <w:lvlJc w:val="left"/>
      <w:pPr>
        <w:ind w:left="5760" w:hanging="360"/>
      </w:pPr>
    </w:lvl>
    <w:lvl w:ilvl="8" w:tplc="2DB4D0C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F3569"/>
    <w:multiLevelType w:val="hybridMultilevel"/>
    <w:tmpl w:val="747C4698"/>
    <w:lvl w:ilvl="0" w:tplc="87BE09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8A4AB206">
      <w:start w:val="1"/>
      <w:numFmt w:val="lowerLetter"/>
      <w:lvlText w:val="%2."/>
      <w:lvlJc w:val="left"/>
      <w:pPr>
        <w:ind w:left="1440" w:hanging="360"/>
      </w:pPr>
    </w:lvl>
    <w:lvl w:ilvl="2" w:tplc="106EBFBC">
      <w:start w:val="1"/>
      <w:numFmt w:val="lowerRoman"/>
      <w:lvlText w:val="%3."/>
      <w:lvlJc w:val="right"/>
      <w:pPr>
        <w:ind w:left="2160" w:hanging="180"/>
      </w:pPr>
    </w:lvl>
    <w:lvl w:ilvl="3" w:tplc="3C9C79B8">
      <w:start w:val="1"/>
      <w:numFmt w:val="decimal"/>
      <w:lvlText w:val="%4."/>
      <w:lvlJc w:val="left"/>
      <w:pPr>
        <w:ind w:left="2880" w:hanging="360"/>
      </w:pPr>
    </w:lvl>
    <w:lvl w:ilvl="4" w:tplc="EE9691A2">
      <w:start w:val="1"/>
      <w:numFmt w:val="lowerLetter"/>
      <w:lvlText w:val="%5."/>
      <w:lvlJc w:val="left"/>
      <w:pPr>
        <w:ind w:left="3600" w:hanging="360"/>
      </w:pPr>
    </w:lvl>
    <w:lvl w:ilvl="5" w:tplc="95F8DCF4">
      <w:start w:val="1"/>
      <w:numFmt w:val="lowerRoman"/>
      <w:lvlText w:val="%6."/>
      <w:lvlJc w:val="right"/>
      <w:pPr>
        <w:ind w:left="4320" w:hanging="180"/>
      </w:pPr>
    </w:lvl>
    <w:lvl w:ilvl="6" w:tplc="FAA672E4">
      <w:start w:val="1"/>
      <w:numFmt w:val="decimal"/>
      <w:lvlText w:val="%7."/>
      <w:lvlJc w:val="left"/>
      <w:pPr>
        <w:ind w:left="5040" w:hanging="360"/>
      </w:pPr>
    </w:lvl>
    <w:lvl w:ilvl="7" w:tplc="25FCA9B0">
      <w:start w:val="1"/>
      <w:numFmt w:val="lowerLetter"/>
      <w:lvlText w:val="%8."/>
      <w:lvlJc w:val="left"/>
      <w:pPr>
        <w:ind w:left="5760" w:hanging="360"/>
      </w:pPr>
    </w:lvl>
    <w:lvl w:ilvl="8" w:tplc="6BC045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FA"/>
    <w:rsid w:val="00011646"/>
    <w:rsid w:val="005062B3"/>
    <w:rsid w:val="005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Обернихин</cp:lastModifiedBy>
  <cp:revision>2</cp:revision>
  <dcterms:created xsi:type="dcterms:W3CDTF">2023-11-16T07:20:00Z</dcterms:created>
  <dcterms:modified xsi:type="dcterms:W3CDTF">2023-11-16T07:20:00Z</dcterms:modified>
</cp:coreProperties>
</file>