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59" w:lineRule="auto"/>
        <w:rPr>
          <w:rFonts w:ascii="Times New Roman" w:hAnsi="Times New Roman" w:cs="Times New Roman" w:eastAsia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ОТЧЕТ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center"/>
        <w:spacing w:after="0" w:afterAutospacing="0" w:line="283" w:lineRule="atLeast"/>
        <w:shd w:val="clear" w:color="auto" w:fill="ffffff"/>
        <w:rPr>
          <w:rFonts w:ascii="Times New Roman" w:hAnsi="Times New Roman" w:cs="Times New Roman" w:eastAsia="Times New Roman"/>
          <w:b/>
          <w:color w:val="000000" w:themeColor="text1"/>
          <w:sz w:val="24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о проведенных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физкультурно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-оздоровительных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и культурно-развлекательных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мероприятиях в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4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квартале 202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2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 года Воронежским государственным медицинским университетом им. Н.Н.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 Бурденко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center"/>
        <w:spacing w:after="0" w:afterAutospacing="0" w:line="283" w:lineRule="atLeast"/>
        <w:shd w:val="clear" w:color="auto" w:fill="ffffff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shd w:val="clear" w:color="auto" w:fill="ffffff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val="en-US"/>
        </w:rPr>
        <w:t xml:space="preserve">IV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квартале 2022 года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ВГМУ им. Н.Н. Бурденко п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роведено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 4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физкультурно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-оздоровительных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и 5 культурно-развлекательных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меро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прияти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й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Физкультурно-оздоровительные мероприятия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709"/>
        <w:jc w:val="left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1. Межфакультетски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lang w:val="ru-RU"/>
        </w:rPr>
        <w:t xml:space="preserve">е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соревновани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lang w:val="ru-RU"/>
        </w:rPr>
        <w:t xml:space="preserve">я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по настольному теннису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среди обучающихся 1 курса ВГМУ им Бурденко.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Место проведения – спортивный зал главного корпуса ВГМУ им. Н.Н.Бурденко. Дата проведения - 16 ноября 2022 года. Количество факультетов-участников - 7.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Количес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тво участников и болельщиков –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115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человек.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Соревнования носят лично-командный характер и проходят по круговой системе. Игры в командах ведутся до двух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побед. Одна партия до 11 очков по две подачи.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Состав команды – 2 человека с каждого факультета (девушка и юноша).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jc w:val="both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Результаты соре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внований: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место – команда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лечебного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факультета,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val="en-US"/>
        </w:rPr>
        <w:t xml:space="preserve">II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место – команда ИСО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,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val="en-US" w:eastAsia="en-US"/>
        </w:rPr>
        <w:t xml:space="preserve">III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eastAsia="en-US"/>
        </w:rPr>
        <w:t xml:space="preserve"> место –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eastAsia="en-US"/>
        </w:rPr>
        <w:t xml:space="preserve">команда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eastAsia="en-US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eastAsia="en-US"/>
        </w:rPr>
        <w:t xml:space="preserve">МИМОС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eastAsia="en-US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jc w:val="both"/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Информация о мероприятии размещена на официальном сайте университета и в социальных сетях: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https://vrngmu.ru/news/2022-god/38196/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0"/>
        <w:jc w:val="center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67668" cy="4667919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369824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23041" t="8462" r="23242" b="10012"/>
                        <a:stretch/>
                      </pic:blipFill>
                      <pic:spPr bwMode="auto">
                        <a:xfrm flipH="0" flipV="0">
                          <a:off x="0" y="0"/>
                          <a:ext cx="5467667" cy="4667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30.5pt;height:367.6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  <w:highlight w:val="none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2. Межфакультетские соревнования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по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стритболу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Место проведения –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спортивный зал СОК ВГМУ им. 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Дата проведе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ния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–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14 декабря 2022 г.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Количество факультетских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команд –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4.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Количество участников и болельщиков –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140 человек.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Соревнования проводятся по официальным правилам баскетбола, два тайма по 10 минут «чистого» времени.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I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место –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команда лечебного факультета,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II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и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III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место –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команды МИМОС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Информация о мероприятии размещена на официальном сайте университета и в социальных сетях: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t xml:space="preserve">https://vrngmu.ru/news/2022-god/38834/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center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1475" cy="4566440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515000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22998" t="8535" r="23607" b="9236"/>
                        <a:stretch/>
                      </pic:blipFill>
                      <pic:spPr bwMode="auto">
                        <a:xfrm flipH="0" flipV="0">
                          <a:off x="0" y="0"/>
                          <a:ext cx="5271474" cy="456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15.1pt;height:359.6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709"/>
        <w:spacing w:after="0" w:afterAutospacing="0" w:line="283" w:lineRule="atLeast"/>
        <w:rPr>
          <w:rFonts w:ascii="Times New Roman" w:hAnsi="Times New Roman" w:cs="Times New Roman" w:eastAsia="Times New Roman"/>
          <w:b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3. Межфакультетский новогодний турнир по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шахматам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среди сотрудников и обучающихся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Место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проведения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– 6 аудитория главного корпуса ВГМУ им. Н.Н.Бурденко.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Дата проведения –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23-24 декабря 2022 года.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Количес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тво участников и болельщиков –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105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человек.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contextualSpacing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Система проведения турнира круговая.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Контроль времени – 1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0 минут каждому участнику. Соревнования проводятся   по правилам вида спорта «Шахматы», утверждённым приказом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Минспорта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России от 23 декабря 2013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г. «Об утверждении правил вида спорта «шахматы».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 Среди сотрудников 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white"/>
        </w:rPr>
        <w:t xml:space="preserve">первое место разделили профессор кафедры госпитальной терапии и эндокринологии В.И. Золоедов и руководитель службы охраны труда В.М. Распопин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. Среди студентов 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w:t xml:space="preserve">лучшими игроками турнира признаны 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white"/>
        </w:rPr>
        <w:t xml:space="preserve">Маркин Дмитрий, Зифин Олег, Алешин Роман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Информация о мероприятии размещена на официальном сайте университета и в социальных сетях: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t xml:space="preserve">https://vrngmu.ru/news/2022-god/38994/</w:t>
      </w:r>
      <w:r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709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center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0861" cy="4485735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47009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rcRect l="22838" t="8535" r="23766" b="8799"/>
                        <a:stretch/>
                      </pic:blipFill>
                      <pic:spPr bwMode="auto">
                        <a:xfrm flipH="0" flipV="0">
                          <a:off x="0" y="0"/>
                          <a:ext cx="5150860" cy="4485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05.6pt;height:353.2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  <w:t xml:space="preserve">4. Зарядка с чемпионом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t xml:space="preserve"> Место проведения – лекционные аудитории ВГМУ им. Н.Н.Бурденко. Дата проведения – с 3 по 10 октября 2022 года. Количество участников – более 25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t xml:space="preserve">00 человек.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 w:val="0"/>
          <w:i w:val="0"/>
          <w:caps w:val="0"/>
          <w:color w:val="000000" w:themeColor="text1"/>
          <w:spacing w:val="0"/>
          <w:sz w:val="24"/>
          <w:highlight w:val="white"/>
        </w:rPr>
        <w:t xml:space="preserve">В рамках реализации программы по формированию здорового образа жизни среди обучающихся и сотрудников ФГБОУ ВО ВГМУ им. Н.Н. Бурденко </w:t>
      </w:r>
      <w:r>
        <w:rPr>
          <w:rFonts w:ascii="Times New Roman" w:hAnsi="Times New Roman" w:cs="Times New Roman" w:eastAsia="Times New Roman"/>
          <w:b w:val="0"/>
          <w:i w:val="0"/>
          <w:caps w:val="0"/>
          <w:color w:val="000000" w:themeColor="text1"/>
          <w:spacing w:val="0"/>
          <w:sz w:val="24"/>
          <w:highlight w:val="white"/>
        </w:rPr>
        <w:t xml:space="preserve">на лекционных занятиях была организована и проведена физкультурная пауза «Зарядка с чемпионом»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.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Приглашенными гостями были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Дмитрий Бешенец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 - заслуженный мастер спорта России, 6-ти кратный чемпион Мира по джиу-джитсу, 9-ти кратный чемпион Европы, тренер высшей категории и 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Мрыхин Илья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</w:rPr>
        <w:t xml:space="preserve"> — основатель студии Fitness World, призёр юношеского чемпионата России по футболу, КМС по военно-прикладному многоборью, КМС по джиу-джитсу, дипломированный персональный тренер.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</w:rPr>
        <w:t xml:space="preserve">Информация о мероприятии размещена на официальном сайте университета и в социальных сетях: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t xml:space="preserve"> https://vrngmu.ru/news/2022-god/36257/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center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11724" cy="4552410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8314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22838" t="8820" r="23927" b="8513"/>
                        <a:stretch/>
                      </pic:blipFill>
                      <pic:spPr bwMode="auto">
                        <a:xfrm flipH="0" flipV="0">
                          <a:off x="0" y="0"/>
                          <a:ext cx="5211724" cy="4552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10.4pt;height:358.5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Культурно-развлекательные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мероприятия: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pStyle w:val="909"/>
        <w:numPr>
          <w:ilvl w:val="0"/>
          <w:numId w:val="50"/>
        </w:numPr>
        <w:ind w:left="0" w:firstLine="709"/>
        <w:jc w:val="both"/>
        <w:spacing w:after="0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«День открытых дверей Центра студенческих культурных инициатив»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Концерт-презентация «День открытых дверей Центра студенческих культурных инициатив» состоялся 19 октября 2022 года на сцене Актового зала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t xml:space="preserve"> Количество участников – более 2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t xml:space="preserve">00 человек.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Программу концерта составили лучшие номера творческих коллективов и индивидуальных исполнителей, а также выступления выпускников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– активных участников самодеятельности вуза прошлых лет. Помимо творческой составляющей программы концерта, студенты получили информацию о работе ЦСКИ, его 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стории, традициях и достижениях. Анонс мероприятия на официальном сайте ВГМУ по ссылке - </w:t>
      </w:r>
      <w:hyperlink r:id="rId13" w:tooltip="https://vrngmu.ru/previews/2022-god/36293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https://vrngmu.ru/previews/2022-god/36293/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а также в официальной группе ЦСКИ в социальной сети ВК </w:t>
      </w:r>
      <w:hyperlink r:id="rId14" w:tooltip="https://vk.com/wall-135318727_154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https://vk.com/wall-135318727_154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Кроме того, в течение октября 2022 года творческие коллективы ЦСКИ провели собственные встречи со студентами, желающими принимать участие в культурной жизни вуза.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качестве примера – встреча со студентами народного театра «Антракт» (художественный руководитель –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Е.С.Шишкина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). Анонс мероприятия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официальной группе ЦСКИ в социальной сети ВК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15" w:tooltip="https://vk.com/wall-135318727_153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https://vk.com/wall-135318727_153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и в официальной группе народного театра «Антракт» в сети ВК </w:t>
      </w:r>
      <w:hyperlink r:id="rId16" w:tooltip="https://vk.com/wall-113633620_247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https://vk.com/wall-113633620_247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0"/>
        <w:jc w:val="center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6751"/>
                <wp:effectExtent l="0" t="0" r="0" b="0"/>
                <wp:docPr id="5" name="Рисунок 1" descr="D:\ALL DOCUMENTS\Рабочий стол\СКРИНЫ ОТЧЁТ\2023-01-11_13-37-16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523585" name="Picture 1" descr="D:\ALL DOCUMENTS\Рабочий стол\СКРИНЫ ОТЧЁТ\2023-01-11_13-37-16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594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468.2pt;rotation:0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ind w:left="709" w:firstLine="0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pStyle w:val="909"/>
        <w:numPr>
          <w:ilvl w:val="0"/>
          <w:numId w:val="50"/>
        </w:numPr>
        <w:ind w:left="0" w:firstLine="709"/>
        <w:jc w:val="both"/>
        <w:spacing w:after="0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Музыкальный вечер вокально-инструментальной группы «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lang w:val="en-US"/>
        </w:rPr>
        <w:t xml:space="preserve">NUTE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»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Большой музыкальный вечер вокально-инструментальной группы «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lang w:val="en-US"/>
        </w:rPr>
        <w:t xml:space="preserve">NUTE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» состоялся 18 ноября на сцене Актового зала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t xml:space="preserve">Количество участников – более 15</w:t>
      </w:r>
      <w:r>
        <w:rPr>
          <w:rFonts w:ascii="Times New Roman" w:hAnsi="Times New Roman" w:cs="Times New Roman" w:eastAsia="Times New Roman"/>
          <w:b w:val="0"/>
          <w:color w:val="000000" w:themeColor="text1"/>
          <w:sz w:val="24"/>
          <w:szCs w:val="28"/>
          <w:highlight w:val="none"/>
        </w:rPr>
        <w:t xml:space="preserve">0 человек.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В состав данного музыкального коллектива, помимо профессиональных музыкантов, входят выпускник педиатрического факультета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врач-рентгенолог Вадим Щербако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в, а также выпускник лечебного факультета нашего вуза, врач-невролог Александр Шульга. В программе концерта прозвучали инструментальные и вокально-инструментальные композиции собственного сочинения.  Анонс мероприятия на официальном сайте ВГМУ по ссылке - </w:t>
      </w:r>
      <w:hyperlink r:id="rId18" w:tooltip="https://vrngmu.ru/previews/2022-god/37942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https://vrngmu.ru/previews/2022-god/37942/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Отчет о мероприятии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официальной группе ЦСКИ в социальной сети ВК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- </w:t>
      </w:r>
      <w:hyperlink r:id="rId19" w:tooltip="https://vk.com/wall-135318727_161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https://vk.com/wall-135318727_161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0"/>
        <w:jc w:val="center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65969"/>
                <wp:effectExtent l="0" t="0" r="0" b="0"/>
                <wp:docPr id="6" name="Рисунок 5" descr="D:\ALL DOCUMENTS\Рабочий стол\СКРИНЫ ОТЧЁТ\2023-01-11_13-52-11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848580" name="Picture 5" descr="D:\ALL DOCUMENTS\Рабочий стол\СКРИНЫ ОТЧЁТ\2023-01-11_13-52-11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8165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643.0pt;rotation:0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ind w:left="709" w:firstLine="0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pStyle w:val="909"/>
        <w:numPr>
          <w:ilvl w:val="0"/>
          <w:numId w:val="50"/>
        </w:numPr>
        <w:ind w:left="0" w:firstLine="709"/>
        <w:jc w:val="both"/>
        <w:spacing w:after="0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«Медицинские таланты 2022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»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ноябре-декабре прошёл традиционный ежегодный конкурс самодеятельного творчества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«Медицинские таланты 2022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». В этом году конкурс проходил уже в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восьмой раз в очно-заочном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формате по следующим номинациям: вокальный жанр, инструментальный жанр, вокально-инструментальный жанр, танцевальный жанр, театральный жанр, оригинальный жанр, живопись, фотография, декоративно-прикладное искусство, видеоролик, литература.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Принять участие в конкурсе могли студенты, аспиранты, ординаторы, преподаватели, сотрудники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не являющиеся постоянными участниками творческих коллективов ЦСКИ.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Показ конкурсных номеров прошёл на сцене Актового зала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15 декабря 2022 года.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По решению жюри были присуждены звания "лауреат"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(13-14 суммарных баллов)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"дипломант"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(10-12 суммарных баллов)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"участник"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(менее 10 суммарных балов)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кроме того, в отдельных номинациях некоторые конкурсанты стали обладателями Гран-при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(15 суммарных баллов)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firstLine="708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Итоги конкурса: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"Гран-при":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Авданина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Дарья, Козлова Ангелина,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Плюхина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Ангелина, Сотникова Мария, Тульская Александра,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Цуман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Надежда (номинация - хореография, смешанная категория участников);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Бурло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Ольга (номинация вокал,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Потлова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София (номинация декоративно-прикладное искусство,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Солодовникова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Снежана (номинация изобразительное искусство, категория - студент 1 курса)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"Лауреат":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Борщевский Павел (номинация литература,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Вавулин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Владислав (номинация фотография,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Жолудева Полина (номинация декоративно-прикладное искусство,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Ковылкина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Екатерина (номинация - инструментальный жанр,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Косыгина Анна (номинация - оригинальный жанр,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Косыгина Анна (номинация - разговорный жанр,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Кургузова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Анастасия (номинация - литература, категория - ординатор, аспирант, сотрудник);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Макарова Мария (номинация декоративно-прикладное искусство,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Нагалевский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Денис (номинация фотография,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Ткаченко Валерия (номинация - инструментальный жанр,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Яценко Александра (номинация фотография, категория - студент 2-6 курса)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"Дипломант":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Венгеренко Святослав (номинация - разговорный жанр,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Елисеева Дарья (номинация - хореография,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Кулинченко Анастасия (номинация литература,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Попова Алина, Устименко Георгий (номинация - хореография,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Сморчкова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Виталия (номинация вокально-инструментальный жанр,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Сморчкова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Виталия (номинация литература, категория - студент 2-6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Харченко Мария,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Цуман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Надежда (номинация - хореография,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Шильникова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Диана (номинация - инструментальный жанр,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Яценко Александра (номинация вокал, категория - студент 2-6 курса)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"Участник":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Лошакова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Юлия (номинация вокал,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Лошакова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Юлия (номинация разговорный жанр,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Матвеенко Даниил (номинация видеоролик, категория - студент 1 курса);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Шильникова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Диана (номинация - видеоролик, категория - студент 1 курса)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Ано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нс мероприятия на официальном сайте ВГМУ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по ссылке </w:t>
      </w:r>
      <w:hyperlink r:id="rId21" w:tooltip="https://vrngmu.ru/previews/2022-god/37946/?sphrase_id=958717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https://vrngmu.ru/previews/2022-god/37946/?sphrase_id=958717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Отчет о мероприятии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официальной группе ЦСКИ в социальной сети ВК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22" w:tooltip="https://vk.com/wall-135318727_167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https://vk.com/wall-135318727_167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809710"/>
                <wp:effectExtent l="6350" t="6350" r="6350" b="6350"/>
                <wp:docPr id="7" name="Рисунок 7" descr="D:\ALL DOCUMENTS\Рабочий стол\СКРИНЫ ОТЧЁТ\2023-01-11_14-11-33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0224430" name="Picture 7" descr="D:\ALL DOCUMENTS\Рабочий стол\СКРИНЫ ОТЧЁТ\2023-01-11_14-11-3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rcRect l="0" t="0" r="0" b="22487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5809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7.8pt;height:457.5pt;rotation:0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ind w:firstLine="705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pStyle w:val="909"/>
        <w:numPr>
          <w:ilvl w:val="0"/>
          <w:numId w:val="50"/>
        </w:numPr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Новогодний концерт вокального ансамбля «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Кантус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»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(художественный руководитель –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А.О.Шевнева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) состоялся на сцене Актового зала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27 декабря 2022. В программе концерта прозвучали отечественные и зарубежные эстрадные композиции, а также тематические новогодние песни в исполнении ансамбля и солистов.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Анонс мероприятия на официальном сайте ВГМУ по ссылке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24" w:tooltip="https://vrngmu.ru/previews/2022-god/38969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https://vrngmu.ru/previews/2022-god/38969/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Отчет о мероприятии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официальной группе ЦСКИ в социальной сети ВК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25" w:tooltip="https://vk.com/wall-135318727_168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https://vk.com/wall-135318727_168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left="0" w:right="0" w:firstLine="0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778696"/>
                <wp:effectExtent l="0" t="0" r="0" b="0"/>
                <wp:docPr id="8" name="Рисунок 18" descr="D:\ALL DOCUMENTS\Рабочий стол\СКРИНЫ ОТЧЁТ\2023-01-11_14-24-02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522039" name="Picture 18" descr="D:\ALL DOCUMENTS\Рабочий стол\СКРИНЫ ОТЧЁТ\2023-01-11_14-24-02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577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7.8pt;height:455.0pt;rotation:0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ind w:left="709" w:firstLine="0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pStyle w:val="909"/>
        <w:numPr>
          <w:ilvl w:val="0"/>
          <w:numId w:val="50"/>
        </w:numPr>
        <w:ind w:left="0" w:firstLine="709"/>
        <w:jc w:val="both"/>
        <w:spacing w:after="0"/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</w:rPr>
        <w:t xml:space="preserve">Детские новогодние представления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8"/>
          <w:highlight w:val="none"/>
        </w:rPr>
      </w:r>
    </w:p>
    <w:p>
      <w:pPr>
        <w:ind w:left="0" w:righ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декабре состоялись два мероприятия, связа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нных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 детскими новогодними представлениями: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- 28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декабря прошёл детский новогодний утренник в отделении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онкогематологии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Областной детской клинической больницы №1. В утреннике приняли участие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студенты – участники творческих коллективов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народный театр «Антракт»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(художественный руководитель –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Е.С.Шишкина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) и народный коллектив ансамбль танца «Торнадо» (художественный руководитель –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Е.Д.Черток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)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программу утренника вошли: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костюмированно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е новогоднее представление, конкурсы, вручение подарков, общее фотографирование.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- 30 декабря, при поддержке профсоюзного комитета сотрудников, подобный утренник прошёл для детей сотрудников университета в столовой ВГМУ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им.Н.Н.Бурденко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Анонс о проведении новогоднего утренника в столовой ВГМУ на официальном сайте по ссылке </w:t>
      </w:r>
      <w:hyperlink r:id="rId27" w:tooltip="https://vrngmu.ru/previews/2022-god/38740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https://vrngmu.ru/previews/2022-god/38740/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Отчет о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проведении новогоднего утренника в столовой ВГМУ на официальном сайте по ссылке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28" w:tooltip="https://vrngmu.ru/news/2022-god/39067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https://vrngmu.ru/news/2022-god/39067/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 Благодарственное письмо фонда «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ДоброСвет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» за участие в новогоднем утреннике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отделении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онкогематологии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Областной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детской клинической больницы №1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на официальном сайте ВГМУ по ссылке </w:t>
      </w:r>
      <w:hyperlink r:id="rId29" w:tooltip="https://vrngmu.ru/news/2023-god/39098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https://vrngmu.ru/news/2023-god/39098/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0"/>
        <w:jc w:val="center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443237"/>
                <wp:effectExtent l="0" t="0" r="0" b="0"/>
                <wp:docPr id="9" name="Рисунок 20" descr="D:\ALL DOCUMENTS\Рабочий стол\СКРИНЫ ОТЧЁТ\2023-01-11_15-51-05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702968" name="Picture 20" descr="D:\ALL DOCUMENTS\Рабочий стол\СКРИНЫ ОТЧЁТ\2023-01-11_15-51-05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5443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8pt;height:428.6pt;rotation:0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highlight w:val="none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Кроме того, стоит отметить успешное выступление вокального ансамбля «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Кантус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» (художественный руководитель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А.О.Шевнева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) на ежегодном всероссийском хоровом фестивале «С музыкой в сердце», традиционно прошедшем на базе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ФГАОУ ВО РНИМУ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им.Н.И.Пирогова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среди хоров и вокальных ансамблей медицинских вузов РФ.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Информация о мероприятии на официальном сайте ВГМУ по ссылке </w:t>
      </w:r>
      <w:hyperlink r:id="rId31" w:tooltip="https://vrngmu.ru/news/2022-god/38459/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https://vrngmu.ru/news/2022-god/38459/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а также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официальной группе ЦСКИ в социальной сети ВК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</w:t>
      </w:r>
      <w:hyperlink r:id="rId32" w:tooltip="https://vk.com/wall-135318727_162" w:history="1">
        <w:r>
          <w:rPr>
            <w:rStyle w:val="912"/>
            <w:rFonts w:ascii="Times New Roman" w:hAnsi="Times New Roman" w:cs="Times New Roman" w:eastAsia="Times New Roman"/>
            <w:color w:val="000000" w:themeColor="text1"/>
            <w:sz w:val="24"/>
            <w:szCs w:val="28"/>
          </w:rPr>
          <w:t xml:space="preserve">https://vk.com/wall-135318727_162</w:t>
        </w:r>
      </w:hyperlink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pStyle w:val="909"/>
        <w:ind w:left="0" w:right="0" w:firstLine="0"/>
        <w:jc w:val="center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104910"/>
                <wp:effectExtent l="0" t="0" r="0" b="0"/>
                <wp:docPr id="10" name="Рисунок 24" descr="D:\ALL DOCUMENTS\Рабочий стол\СКРИНЫ ОТЧЁТ\2023-01-11_15-17-17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308086" name="Picture 24" descr="D:\ALL DOCUMENTS\Рабочий стол\СКРИНЫ ОТЧЁТ\2023-01-11_15-17-17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6104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480.7pt;rotation:0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pStyle w:val="909"/>
        <w:ind w:left="0" w:firstLine="709"/>
        <w:jc w:val="both"/>
        <w:spacing w:after="0"/>
        <w:rPr>
          <w:rFonts w:ascii="Times New Roman" w:hAnsi="Times New Roman" w:cs="Times New Roman" w:eastAsia="Times New Roman"/>
          <w:color w:val="000000" w:themeColor="text1"/>
          <w:sz w:val="24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Народный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театра «Антракт»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принял активное участие в съемках видеофильма антикоррупционной направленности в рамках подготовки к проведению научно-практической конференции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«Профилактика коррупционных правонарушений в организациях, осуществляющих образовательную деятельность»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 настоящее время Центр студенческих культурных инициатив ведёт подготовку к мероприятиям, запланированным на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весенний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семестр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202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2-2023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учебного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 года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, в том числе традиционному ежегодному межфакультетскому фестива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лю «Студенческая весна ВГМУ 2023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»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Проректор по 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В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РМП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ab/>
        <w:t xml:space="preserve">А. Н. Морозов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p>
      <w:pPr>
        <w:ind w:firstLine="709"/>
        <w:jc w:val="both"/>
        <w:spacing w:after="0" w:afterAutospacing="0" w:line="283" w:lineRule="atLeast"/>
        <w:tabs>
          <w:tab w:val="left" w:pos="6510" w:leader="none"/>
        </w:tabs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suppressLineNumbers w:val="0"/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11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01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.20</w:t>
      </w:r>
      <w:r>
        <w:rPr>
          <w:rFonts w:ascii="Times New Roman" w:hAnsi="Times New Roman" w:cs="Times New Roman" w:eastAsia="Times New Roman"/>
          <w:color w:val="000000" w:themeColor="text1"/>
          <w:sz w:val="24"/>
          <w:szCs w:val="28"/>
        </w:rPr>
        <w:t xml:space="preserve">23</w:t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  <w:r>
        <w:rPr>
          <w:rFonts w:ascii="Times New Roman" w:hAnsi="Times New Roman" w:cs="Times New Roman" w:eastAsia="Times New Roman"/>
          <w:color w:val="000000" w:themeColor="text1"/>
          <w:sz w:val="24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7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2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9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836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6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7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35" w:hanging="375"/>
      </w:pPr>
      <w:rPr>
        <w:rFonts w:hint="default"/>
        <w:color w:val="0563C1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450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95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6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" w:hanging="360"/>
      </w:pPr>
      <w:rPr>
        <w:rFonts w:hint="default"/>
        <w:color w:val="auto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7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2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9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836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6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1161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6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8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0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2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4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6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8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06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5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5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6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9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7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2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9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836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cstheme="minorBidi"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num w:numId="1">
    <w:abstractNumId w:val="30"/>
  </w:num>
  <w:num w:numId="2">
    <w:abstractNumId w:val="9"/>
  </w:num>
  <w:num w:numId="3">
    <w:abstractNumId w:val="26"/>
  </w:num>
  <w:num w:numId="4">
    <w:abstractNumId w:val="27"/>
  </w:num>
  <w:num w:numId="5">
    <w:abstractNumId w:val="16"/>
  </w:num>
  <w:num w:numId="6">
    <w:abstractNumId w:val="7"/>
  </w:num>
  <w:num w:numId="7">
    <w:abstractNumId w:val="20"/>
  </w:num>
  <w:num w:numId="8">
    <w:abstractNumId w:val="10"/>
  </w:num>
  <w:num w:numId="9">
    <w:abstractNumId w:val="5"/>
  </w:num>
  <w:num w:numId="10">
    <w:abstractNumId w:val="4"/>
  </w:num>
  <w:num w:numId="11">
    <w:abstractNumId w:val="6"/>
  </w:num>
  <w:num w:numId="12">
    <w:abstractNumId w:val="29"/>
  </w:num>
  <w:num w:numId="13">
    <w:abstractNumId w:val="3"/>
  </w:num>
  <w:num w:numId="14">
    <w:abstractNumId w:val="14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5"/>
  </w:num>
  <w:num w:numId="18">
    <w:abstractNumId w:val="18"/>
  </w:num>
  <w:num w:numId="19">
    <w:abstractNumId w:val="21"/>
  </w:num>
  <w:num w:numId="20">
    <w:abstractNumId w:val="15"/>
  </w:num>
  <w:num w:numId="21">
    <w:abstractNumId w:val="23"/>
  </w:num>
  <w:num w:numId="22">
    <w:abstractNumId w:val="0"/>
  </w:num>
  <w:num w:numId="23">
    <w:abstractNumId w:val="22"/>
  </w:num>
  <w:num w:numId="24">
    <w:abstractNumId w:val="13"/>
  </w:num>
  <w:num w:numId="25">
    <w:abstractNumId w:val="1"/>
  </w:num>
  <w:num w:numId="26">
    <w:abstractNumId w:val="19"/>
  </w:num>
  <w:num w:numId="27">
    <w:abstractNumId w:val="2"/>
  </w:num>
  <w:num w:numId="28">
    <w:abstractNumId w:val="11"/>
  </w:num>
  <w:num w:numId="29">
    <w:abstractNumId w:val="28"/>
  </w:num>
  <w:num w:numId="30">
    <w:abstractNumId w:val="17"/>
  </w:num>
  <w:num w:numId="31">
    <w:abstractNumId w:val="8"/>
  </w:num>
  <w:num w:numId="32">
    <w:abstractNumId w:val="12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43"/>
  </w:num>
  <w:num w:numId="47">
    <w:abstractNumId w:val="44"/>
  </w:num>
  <w:num w:numId="48">
    <w:abstractNumId w:val="45"/>
  </w:num>
  <w:num w:numId="49">
    <w:abstractNumId w:val="46"/>
  </w:num>
  <w:num w:numId="50">
    <w:abstractNumId w:val="47"/>
  </w:num>
  <w:num w:numId="51">
    <w:abstractNumId w:val="48"/>
  </w:num>
  <w:num w:numId="52">
    <w:abstractNumId w:val="49"/>
  </w:num>
  <w:num w:numId="53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0">
    <w:name w:val="Heading 1 Char"/>
    <w:basedOn w:val="906"/>
    <w:link w:val="905"/>
    <w:uiPriority w:val="9"/>
    <w:rPr>
      <w:rFonts w:ascii="Arial" w:hAnsi="Arial" w:cs="Arial" w:eastAsia="Arial"/>
      <w:sz w:val="40"/>
      <w:szCs w:val="40"/>
    </w:rPr>
  </w:style>
  <w:style w:type="paragraph" w:styleId="731">
    <w:name w:val="Heading 2"/>
    <w:basedOn w:val="904"/>
    <w:next w:val="904"/>
    <w:link w:val="73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32">
    <w:name w:val="Heading 2 Char"/>
    <w:basedOn w:val="906"/>
    <w:link w:val="731"/>
    <w:uiPriority w:val="9"/>
    <w:rPr>
      <w:rFonts w:ascii="Arial" w:hAnsi="Arial" w:cs="Arial" w:eastAsia="Arial"/>
      <w:sz w:val="34"/>
    </w:rPr>
  </w:style>
  <w:style w:type="paragraph" w:styleId="733">
    <w:name w:val="Heading 3"/>
    <w:basedOn w:val="904"/>
    <w:next w:val="904"/>
    <w:link w:val="73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34">
    <w:name w:val="Heading 3 Char"/>
    <w:basedOn w:val="906"/>
    <w:link w:val="733"/>
    <w:uiPriority w:val="9"/>
    <w:rPr>
      <w:rFonts w:ascii="Arial" w:hAnsi="Arial" w:cs="Arial" w:eastAsia="Arial"/>
      <w:sz w:val="30"/>
      <w:szCs w:val="30"/>
    </w:rPr>
  </w:style>
  <w:style w:type="paragraph" w:styleId="735">
    <w:name w:val="Heading 4"/>
    <w:basedOn w:val="904"/>
    <w:next w:val="904"/>
    <w:link w:val="73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36">
    <w:name w:val="Heading 4 Char"/>
    <w:basedOn w:val="906"/>
    <w:link w:val="735"/>
    <w:uiPriority w:val="9"/>
    <w:rPr>
      <w:rFonts w:ascii="Arial" w:hAnsi="Arial" w:cs="Arial" w:eastAsia="Arial"/>
      <w:b/>
      <w:bCs/>
      <w:sz w:val="26"/>
      <w:szCs w:val="26"/>
    </w:rPr>
  </w:style>
  <w:style w:type="paragraph" w:styleId="737">
    <w:name w:val="Heading 5"/>
    <w:basedOn w:val="904"/>
    <w:next w:val="904"/>
    <w:link w:val="73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38">
    <w:name w:val="Heading 5 Char"/>
    <w:basedOn w:val="906"/>
    <w:link w:val="737"/>
    <w:uiPriority w:val="9"/>
    <w:rPr>
      <w:rFonts w:ascii="Arial" w:hAnsi="Arial" w:cs="Arial" w:eastAsia="Arial"/>
      <w:b/>
      <w:bCs/>
      <w:sz w:val="24"/>
      <w:szCs w:val="24"/>
    </w:rPr>
  </w:style>
  <w:style w:type="paragraph" w:styleId="739">
    <w:name w:val="Heading 6"/>
    <w:basedOn w:val="904"/>
    <w:next w:val="904"/>
    <w:link w:val="74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40">
    <w:name w:val="Heading 6 Char"/>
    <w:basedOn w:val="906"/>
    <w:link w:val="739"/>
    <w:uiPriority w:val="9"/>
    <w:rPr>
      <w:rFonts w:ascii="Arial" w:hAnsi="Arial" w:cs="Arial" w:eastAsia="Arial"/>
      <w:b/>
      <w:bCs/>
      <w:sz w:val="22"/>
      <w:szCs w:val="22"/>
    </w:rPr>
  </w:style>
  <w:style w:type="paragraph" w:styleId="741">
    <w:name w:val="Heading 7"/>
    <w:basedOn w:val="904"/>
    <w:next w:val="904"/>
    <w:link w:val="74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42">
    <w:name w:val="Heading 7 Char"/>
    <w:basedOn w:val="906"/>
    <w:link w:val="74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43">
    <w:name w:val="Heading 8"/>
    <w:basedOn w:val="904"/>
    <w:next w:val="904"/>
    <w:link w:val="74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44">
    <w:name w:val="Heading 8 Char"/>
    <w:basedOn w:val="906"/>
    <w:link w:val="743"/>
    <w:uiPriority w:val="9"/>
    <w:rPr>
      <w:rFonts w:ascii="Arial" w:hAnsi="Arial" w:cs="Arial" w:eastAsia="Arial"/>
      <w:i/>
      <w:iCs/>
      <w:sz w:val="22"/>
      <w:szCs w:val="22"/>
    </w:rPr>
  </w:style>
  <w:style w:type="paragraph" w:styleId="745">
    <w:name w:val="Heading 9"/>
    <w:basedOn w:val="904"/>
    <w:next w:val="904"/>
    <w:link w:val="74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46">
    <w:name w:val="Heading 9 Char"/>
    <w:basedOn w:val="906"/>
    <w:link w:val="745"/>
    <w:uiPriority w:val="9"/>
    <w:rPr>
      <w:rFonts w:ascii="Arial" w:hAnsi="Arial" w:cs="Arial" w:eastAsia="Arial"/>
      <w:i/>
      <w:iCs/>
      <w:sz w:val="21"/>
      <w:szCs w:val="21"/>
    </w:rPr>
  </w:style>
  <w:style w:type="paragraph" w:styleId="747">
    <w:name w:val="Title"/>
    <w:basedOn w:val="904"/>
    <w:next w:val="904"/>
    <w:link w:val="74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8">
    <w:name w:val="Title Char"/>
    <w:basedOn w:val="906"/>
    <w:link w:val="747"/>
    <w:uiPriority w:val="10"/>
    <w:rPr>
      <w:sz w:val="48"/>
      <w:szCs w:val="48"/>
    </w:rPr>
  </w:style>
  <w:style w:type="paragraph" w:styleId="749">
    <w:name w:val="Subtitle"/>
    <w:basedOn w:val="904"/>
    <w:next w:val="904"/>
    <w:link w:val="750"/>
    <w:uiPriority w:val="11"/>
    <w:qFormat/>
    <w:pPr>
      <w:spacing w:before="200" w:after="200"/>
    </w:pPr>
    <w:rPr>
      <w:sz w:val="24"/>
      <w:szCs w:val="24"/>
    </w:rPr>
  </w:style>
  <w:style w:type="character" w:styleId="750">
    <w:name w:val="Subtitle Char"/>
    <w:basedOn w:val="906"/>
    <w:link w:val="749"/>
    <w:uiPriority w:val="11"/>
    <w:rPr>
      <w:sz w:val="24"/>
      <w:szCs w:val="24"/>
    </w:rPr>
  </w:style>
  <w:style w:type="paragraph" w:styleId="751">
    <w:name w:val="Quote"/>
    <w:basedOn w:val="904"/>
    <w:next w:val="904"/>
    <w:link w:val="752"/>
    <w:uiPriority w:val="29"/>
    <w:qFormat/>
    <w:pPr>
      <w:ind w:left="720" w:right="720"/>
    </w:pPr>
    <w:rPr>
      <w:i/>
    </w:rPr>
  </w:style>
  <w:style w:type="character" w:styleId="752">
    <w:name w:val="Quote Char"/>
    <w:link w:val="751"/>
    <w:uiPriority w:val="29"/>
    <w:rPr>
      <w:i/>
    </w:rPr>
  </w:style>
  <w:style w:type="paragraph" w:styleId="753">
    <w:name w:val="Intense Quote"/>
    <w:basedOn w:val="904"/>
    <w:next w:val="904"/>
    <w:link w:val="75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4">
    <w:name w:val="Intense Quote Char"/>
    <w:link w:val="753"/>
    <w:uiPriority w:val="30"/>
    <w:rPr>
      <w:i/>
    </w:rPr>
  </w:style>
  <w:style w:type="paragraph" w:styleId="755">
    <w:name w:val="Header"/>
    <w:basedOn w:val="904"/>
    <w:link w:val="75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6">
    <w:name w:val="Header Char"/>
    <w:basedOn w:val="906"/>
    <w:link w:val="755"/>
    <w:uiPriority w:val="99"/>
  </w:style>
  <w:style w:type="paragraph" w:styleId="757">
    <w:name w:val="Footer"/>
    <w:basedOn w:val="904"/>
    <w:link w:val="76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8">
    <w:name w:val="Footer Char"/>
    <w:basedOn w:val="906"/>
    <w:link w:val="757"/>
    <w:uiPriority w:val="99"/>
  </w:style>
  <w:style w:type="paragraph" w:styleId="759">
    <w:name w:val="Caption"/>
    <w:basedOn w:val="904"/>
    <w:next w:val="90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0">
    <w:name w:val="Caption Char"/>
    <w:basedOn w:val="759"/>
    <w:link w:val="757"/>
    <w:uiPriority w:val="99"/>
  </w:style>
  <w:style w:type="table" w:styleId="761">
    <w:name w:val="Table Grid"/>
    <w:basedOn w:val="90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2">
    <w:name w:val="Table Grid Light"/>
    <w:basedOn w:val="90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3">
    <w:name w:val="Plain Table 1"/>
    <w:basedOn w:val="90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4">
    <w:name w:val="Plain Table 2"/>
    <w:basedOn w:val="90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6">
    <w:name w:val="Plain Table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Plain Table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8">
    <w:name w:val="Grid Table 1 Light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4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0">
    <w:name w:val="Grid Table 4 - Accent 1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1">
    <w:name w:val="Grid Table 4 - Accent 2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Grid Table 4 - Accent 3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3">
    <w:name w:val="Grid Table 4 - Accent 4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Grid Table 4 - Accent 5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5">
    <w:name w:val="Grid Table 4 - Accent 6"/>
    <w:basedOn w:val="9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6">
    <w:name w:val="Grid Table 5 Dark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7">
    <w:name w:val="Grid Table 5 Dark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00">
    <w:name w:val="Grid Table 5 Dark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01">
    <w:name w:val="Grid Table 5 Dark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03">
    <w:name w:val="Grid Table 6 Colorful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4">
    <w:name w:val="Grid Table 6 Colorful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5">
    <w:name w:val="Grid Table 6 Colorful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6">
    <w:name w:val="Grid Table 6 Colorful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7">
    <w:name w:val="Grid Table 6 Colorful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8">
    <w:name w:val="Grid Table 6 Colorful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9">
    <w:name w:val="Grid Table 6 Colorful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7 Colorful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5">
    <w:name w:val="List Table 2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6">
    <w:name w:val="List Table 2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7">
    <w:name w:val="List Table 2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8">
    <w:name w:val="List Table 2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9">
    <w:name w:val="List Table 2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0">
    <w:name w:val="List Table 2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1">
    <w:name w:val="List Table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5 Dark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6 Colorful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3">
    <w:name w:val="List Table 6 Colorful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4">
    <w:name w:val="List Table 6 Colorful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5">
    <w:name w:val="List Table 6 Colorful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6">
    <w:name w:val="List Table 6 Colorful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7">
    <w:name w:val="List Table 6 Colorful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8">
    <w:name w:val="List Table 6 Colorful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9">
    <w:name w:val="List Table 7 Colorful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0">
    <w:name w:val="List Table 7 Colorful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1">
    <w:name w:val="List Table 7 Colorful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2">
    <w:name w:val="List Table 7 Colorful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63">
    <w:name w:val="List Table 7 Colorful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64">
    <w:name w:val="List Table 7 Colorful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65">
    <w:name w:val="List Table 7 Colorful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66">
    <w:name w:val="Lined - Accent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7">
    <w:name w:val="Lined - Accent 1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8">
    <w:name w:val="Lined - Accent 2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9">
    <w:name w:val="Lined - Accent 3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0">
    <w:name w:val="Lined - Accent 4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1">
    <w:name w:val="Lined - Accent 5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2">
    <w:name w:val="Lined - Accent 6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3">
    <w:name w:val="Bordered &amp; Lined - Accent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4">
    <w:name w:val="Bordered &amp; Lined - Accent 1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5">
    <w:name w:val="Bordered &amp; Lined - Accent 2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6">
    <w:name w:val="Bordered &amp; Lined - Accent 3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7">
    <w:name w:val="Bordered &amp; Lined - Accent 4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8">
    <w:name w:val="Bordered &amp; Lined - Accent 5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9">
    <w:name w:val="Bordered &amp; Lined - Accent 6"/>
    <w:basedOn w:val="90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0">
    <w:name w:val="Bordered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1">
    <w:name w:val="Bordered - Accent 1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2">
    <w:name w:val="Bordered - Accent 2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3">
    <w:name w:val="Bordered - Accent 3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4">
    <w:name w:val="Bordered - Accent 4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5">
    <w:name w:val="Bordered - Accent 5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6">
    <w:name w:val="Bordered - Accent 6"/>
    <w:basedOn w:val="9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87">
    <w:name w:val="footnote text"/>
    <w:basedOn w:val="904"/>
    <w:link w:val="888"/>
    <w:uiPriority w:val="99"/>
    <w:semiHidden/>
    <w:unhideWhenUsed/>
    <w:pPr>
      <w:spacing w:after="40" w:line="240" w:lineRule="auto"/>
    </w:pPr>
    <w:rPr>
      <w:sz w:val="18"/>
    </w:rPr>
  </w:style>
  <w:style w:type="character" w:styleId="888">
    <w:name w:val="Footnote Text Char"/>
    <w:link w:val="887"/>
    <w:uiPriority w:val="99"/>
    <w:rPr>
      <w:sz w:val="18"/>
    </w:rPr>
  </w:style>
  <w:style w:type="character" w:styleId="889">
    <w:name w:val="footnote reference"/>
    <w:basedOn w:val="906"/>
    <w:uiPriority w:val="99"/>
    <w:unhideWhenUsed/>
    <w:rPr>
      <w:vertAlign w:val="superscript"/>
    </w:rPr>
  </w:style>
  <w:style w:type="paragraph" w:styleId="890">
    <w:name w:val="endnote text"/>
    <w:basedOn w:val="904"/>
    <w:link w:val="891"/>
    <w:uiPriority w:val="99"/>
    <w:semiHidden/>
    <w:unhideWhenUsed/>
    <w:pPr>
      <w:spacing w:after="0" w:line="240" w:lineRule="auto"/>
    </w:pPr>
    <w:rPr>
      <w:sz w:val="20"/>
    </w:rPr>
  </w:style>
  <w:style w:type="character" w:styleId="891">
    <w:name w:val="Endnote Text Char"/>
    <w:link w:val="890"/>
    <w:uiPriority w:val="99"/>
    <w:rPr>
      <w:sz w:val="20"/>
    </w:rPr>
  </w:style>
  <w:style w:type="character" w:styleId="892">
    <w:name w:val="endnote reference"/>
    <w:basedOn w:val="906"/>
    <w:uiPriority w:val="99"/>
    <w:semiHidden/>
    <w:unhideWhenUsed/>
    <w:rPr>
      <w:vertAlign w:val="superscript"/>
    </w:rPr>
  </w:style>
  <w:style w:type="paragraph" w:styleId="893">
    <w:name w:val="toc 1"/>
    <w:basedOn w:val="904"/>
    <w:next w:val="904"/>
    <w:uiPriority w:val="39"/>
    <w:unhideWhenUsed/>
    <w:pPr>
      <w:ind w:left="0" w:right="0" w:firstLine="0"/>
      <w:spacing w:after="57"/>
    </w:pPr>
  </w:style>
  <w:style w:type="paragraph" w:styleId="894">
    <w:name w:val="toc 2"/>
    <w:basedOn w:val="904"/>
    <w:next w:val="904"/>
    <w:uiPriority w:val="39"/>
    <w:unhideWhenUsed/>
    <w:pPr>
      <w:ind w:left="283" w:right="0" w:firstLine="0"/>
      <w:spacing w:after="57"/>
    </w:pPr>
  </w:style>
  <w:style w:type="paragraph" w:styleId="895">
    <w:name w:val="toc 3"/>
    <w:basedOn w:val="904"/>
    <w:next w:val="904"/>
    <w:uiPriority w:val="39"/>
    <w:unhideWhenUsed/>
    <w:pPr>
      <w:ind w:left="567" w:right="0" w:firstLine="0"/>
      <w:spacing w:after="57"/>
    </w:pPr>
  </w:style>
  <w:style w:type="paragraph" w:styleId="896">
    <w:name w:val="toc 4"/>
    <w:basedOn w:val="904"/>
    <w:next w:val="904"/>
    <w:uiPriority w:val="39"/>
    <w:unhideWhenUsed/>
    <w:pPr>
      <w:ind w:left="850" w:right="0" w:firstLine="0"/>
      <w:spacing w:after="57"/>
    </w:pPr>
  </w:style>
  <w:style w:type="paragraph" w:styleId="897">
    <w:name w:val="toc 5"/>
    <w:basedOn w:val="904"/>
    <w:next w:val="904"/>
    <w:uiPriority w:val="39"/>
    <w:unhideWhenUsed/>
    <w:pPr>
      <w:ind w:left="1134" w:right="0" w:firstLine="0"/>
      <w:spacing w:after="57"/>
    </w:pPr>
  </w:style>
  <w:style w:type="paragraph" w:styleId="898">
    <w:name w:val="toc 6"/>
    <w:basedOn w:val="904"/>
    <w:next w:val="904"/>
    <w:uiPriority w:val="39"/>
    <w:unhideWhenUsed/>
    <w:pPr>
      <w:ind w:left="1417" w:right="0" w:firstLine="0"/>
      <w:spacing w:after="57"/>
    </w:pPr>
  </w:style>
  <w:style w:type="paragraph" w:styleId="899">
    <w:name w:val="toc 7"/>
    <w:basedOn w:val="904"/>
    <w:next w:val="904"/>
    <w:uiPriority w:val="39"/>
    <w:unhideWhenUsed/>
    <w:pPr>
      <w:ind w:left="1701" w:right="0" w:firstLine="0"/>
      <w:spacing w:after="57"/>
    </w:pPr>
  </w:style>
  <w:style w:type="paragraph" w:styleId="900">
    <w:name w:val="toc 8"/>
    <w:basedOn w:val="904"/>
    <w:next w:val="904"/>
    <w:uiPriority w:val="39"/>
    <w:unhideWhenUsed/>
    <w:pPr>
      <w:ind w:left="1984" w:right="0" w:firstLine="0"/>
      <w:spacing w:after="57"/>
    </w:pPr>
  </w:style>
  <w:style w:type="paragraph" w:styleId="901">
    <w:name w:val="toc 9"/>
    <w:basedOn w:val="904"/>
    <w:next w:val="904"/>
    <w:uiPriority w:val="39"/>
    <w:unhideWhenUsed/>
    <w:pPr>
      <w:ind w:left="2268" w:right="0" w:firstLine="0"/>
      <w:spacing w:after="57"/>
    </w:pPr>
  </w:style>
  <w:style w:type="paragraph" w:styleId="902">
    <w:name w:val="TOC Heading"/>
    <w:uiPriority w:val="39"/>
    <w:unhideWhenUsed/>
  </w:style>
  <w:style w:type="paragraph" w:styleId="903">
    <w:name w:val="table of figures"/>
    <w:basedOn w:val="904"/>
    <w:next w:val="904"/>
    <w:uiPriority w:val="99"/>
    <w:unhideWhenUsed/>
    <w:pPr>
      <w:spacing w:after="0" w:afterAutospacing="0"/>
    </w:pPr>
  </w:style>
  <w:style w:type="paragraph" w:styleId="904" w:default="1">
    <w:name w:val="Normal"/>
    <w:qFormat/>
    <w:pPr>
      <w:jc w:val="left"/>
      <w:spacing w:after="200" w:line="276" w:lineRule="auto"/>
    </w:pPr>
    <w:rPr>
      <w:rFonts w:ascii="Calibri" w:hAnsi="Calibri" w:cs="Times New Roman" w:eastAsia="Times New Roman"/>
      <w:lang w:eastAsia="ru-RU"/>
    </w:rPr>
  </w:style>
  <w:style w:type="paragraph" w:styleId="905">
    <w:name w:val="Heading 1"/>
    <w:basedOn w:val="904"/>
    <w:link w:val="913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sz w:val="48"/>
      <w:szCs w:val="48"/>
    </w:rPr>
  </w:style>
  <w:style w:type="character" w:styleId="906" w:default="1">
    <w:name w:val="Default Paragraph Font"/>
    <w:uiPriority w:val="1"/>
    <w:semiHidden/>
    <w:unhideWhenUsed/>
  </w:style>
  <w:style w:type="table" w:styleId="90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8" w:default="1">
    <w:name w:val="No List"/>
    <w:uiPriority w:val="99"/>
    <w:semiHidden/>
    <w:unhideWhenUsed/>
  </w:style>
  <w:style w:type="paragraph" w:styleId="909">
    <w:name w:val="List Paragraph"/>
    <w:basedOn w:val="904"/>
    <w:link w:val="916"/>
    <w:qFormat/>
    <w:pPr>
      <w:contextualSpacing/>
      <w:ind w:left="720"/>
    </w:pPr>
    <w:rPr>
      <w:rFonts w:asciiTheme="minorHAnsi" w:hAnsiTheme="minorHAnsi" w:eastAsiaTheme="minorEastAsia" w:cstheme="minorBidi"/>
    </w:rPr>
  </w:style>
  <w:style w:type="paragraph" w:styleId="910">
    <w:name w:val="Balloon Text"/>
    <w:basedOn w:val="904"/>
    <w:link w:val="91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11" w:customStyle="1">
    <w:name w:val="Текст выноски Знак"/>
    <w:basedOn w:val="906"/>
    <w:link w:val="910"/>
    <w:uiPriority w:val="99"/>
    <w:semiHidden/>
    <w:rPr>
      <w:rFonts w:ascii="Tahoma" w:hAnsi="Tahoma" w:cs="Tahoma" w:eastAsia="Times New Roman"/>
      <w:sz w:val="16"/>
      <w:szCs w:val="16"/>
      <w:lang w:eastAsia="ru-RU"/>
    </w:rPr>
  </w:style>
  <w:style w:type="character" w:styleId="912">
    <w:name w:val="Hyperlink"/>
    <w:uiPriority w:val="99"/>
    <w:unhideWhenUsed/>
    <w:rPr>
      <w:color w:val="0563C1"/>
      <w:u w:val="single"/>
    </w:rPr>
  </w:style>
  <w:style w:type="character" w:styleId="913" w:customStyle="1">
    <w:name w:val="Заголовок 1 Знак"/>
    <w:basedOn w:val="906"/>
    <w:link w:val="905"/>
    <w:uiPriority w:val="9"/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character" w:styleId="914" w:customStyle="1">
    <w:name w:val="Font Style15"/>
    <w:rPr>
      <w:rFonts w:ascii="Times New Roman" w:hAnsi="Times New Roman" w:cs="Times New Roman"/>
      <w:b/>
      <w:bCs/>
      <w:sz w:val="22"/>
      <w:szCs w:val="22"/>
    </w:rPr>
  </w:style>
  <w:style w:type="paragraph" w:styleId="915">
    <w:name w:val="No Spacing"/>
    <w:uiPriority w:val="1"/>
    <w:qFormat/>
    <w:pPr>
      <w:jc w:val="left"/>
    </w:pPr>
  </w:style>
  <w:style w:type="character" w:styleId="916" w:customStyle="1">
    <w:name w:val="Абзац списка Знак"/>
    <w:basedOn w:val="906"/>
    <w:link w:val="909"/>
    <w:rPr>
      <w:rFonts w:eastAsiaTheme="minorEastAsia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vrngmu.ru/previews/2022-god/36293/" TargetMode="External"/><Relationship Id="rId14" Type="http://schemas.openxmlformats.org/officeDocument/2006/relationships/hyperlink" Target="https://vk.com/wall-135318727_154" TargetMode="External"/><Relationship Id="rId15" Type="http://schemas.openxmlformats.org/officeDocument/2006/relationships/hyperlink" Target="https://vk.com/wall-135318727_153" TargetMode="External"/><Relationship Id="rId16" Type="http://schemas.openxmlformats.org/officeDocument/2006/relationships/hyperlink" Target="https://vk.com/wall-113633620_247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vrngmu.ru/previews/2022-god/37942/" TargetMode="External"/><Relationship Id="rId19" Type="http://schemas.openxmlformats.org/officeDocument/2006/relationships/hyperlink" Target="https://vk.com/wall-135318727_161" TargetMode="External"/><Relationship Id="rId20" Type="http://schemas.openxmlformats.org/officeDocument/2006/relationships/image" Target="media/image6.png"/><Relationship Id="rId21" Type="http://schemas.openxmlformats.org/officeDocument/2006/relationships/hyperlink" Target="https://vrngmu.ru/previews/2022-god/37946/?sphrase_id=958717" TargetMode="External"/><Relationship Id="rId22" Type="http://schemas.openxmlformats.org/officeDocument/2006/relationships/hyperlink" Target="https://vk.com/wall-135318727_167" TargetMode="External"/><Relationship Id="rId23" Type="http://schemas.openxmlformats.org/officeDocument/2006/relationships/image" Target="media/image7.png"/><Relationship Id="rId24" Type="http://schemas.openxmlformats.org/officeDocument/2006/relationships/hyperlink" Target="https://vrngmu.ru/previews/2022-god/38969/" TargetMode="External"/><Relationship Id="rId25" Type="http://schemas.openxmlformats.org/officeDocument/2006/relationships/hyperlink" Target="https://vk.com/wall-135318727_168" TargetMode="External"/><Relationship Id="rId26" Type="http://schemas.openxmlformats.org/officeDocument/2006/relationships/image" Target="media/image8.png"/><Relationship Id="rId27" Type="http://schemas.openxmlformats.org/officeDocument/2006/relationships/hyperlink" Target="https://vrngmu.ru/previews/2022-god/38740/" TargetMode="External"/><Relationship Id="rId28" Type="http://schemas.openxmlformats.org/officeDocument/2006/relationships/hyperlink" Target="https://vrngmu.ru/news/2022-god/39067/" TargetMode="External"/><Relationship Id="rId29" Type="http://schemas.openxmlformats.org/officeDocument/2006/relationships/hyperlink" Target="https://vrngmu.ru/news/2023-god/39098/" TargetMode="External"/><Relationship Id="rId30" Type="http://schemas.openxmlformats.org/officeDocument/2006/relationships/image" Target="media/image9.png"/><Relationship Id="rId31" Type="http://schemas.openxmlformats.org/officeDocument/2006/relationships/hyperlink" Target="https://vrngmu.ru/news/2022-god/38459/" TargetMode="External"/><Relationship Id="rId32" Type="http://schemas.openxmlformats.org/officeDocument/2006/relationships/hyperlink" Target="https://vk.com/wall-135318727_162" TargetMode="External"/><Relationship Id="rId33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</dc:creator>
  <cp:revision>8</cp:revision>
  <dcterms:created xsi:type="dcterms:W3CDTF">2021-01-12T08:24:00Z</dcterms:created>
  <dcterms:modified xsi:type="dcterms:W3CDTF">2023-01-11T13:45:30Z</dcterms:modified>
</cp:coreProperties>
</file>